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B3FAE" w14:textId="77777777" w:rsidR="00476B11" w:rsidRPr="006C6357" w:rsidRDefault="00476B11" w:rsidP="00476B11">
      <w:pPr>
        <w:jc w:val="center"/>
        <w:outlineLvl w:val="0"/>
        <w:rPr>
          <w:b/>
          <w:sz w:val="24"/>
          <w:szCs w:val="24"/>
        </w:rPr>
      </w:pPr>
      <w:r w:rsidRPr="006C6357">
        <w:rPr>
          <w:b/>
          <w:sz w:val="24"/>
          <w:szCs w:val="24"/>
        </w:rPr>
        <w:t>SOAH DOCKET NO. 473-24-13232</w:t>
      </w:r>
    </w:p>
    <w:p w14:paraId="0756E5A2" w14:textId="77777777" w:rsidR="00476B11" w:rsidRPr="006C6357" w:rsidRDefault="00476B11" w:rsidP="00476B11">
      <w:pPr>
        <w:jc w:val="center"/>
        <w:outlineLvl w:val="0"/>
        <w:rPr>
          <w:b/>
          <w:sz w:val="24"/>
          <w:szCs w:val="24"/>
        </w:rPr>
      </w:pPr>
      <w:r w:rsidRPr="006C6357">
        <w:rPr>
          <w:b/>
          <w:sz w:val="24"/>
          <w:szCs w:val="24"/>
        </w:rPr>
        <w:t>PUC DOCKET NO. 56211</w:t>
      </w:r>
    </w:p>
    <w:p w14:paraId="2BB42F26" w14:textId="77777777" w:rsidR="00476B11" w:rsidRPr="006C6357" w:rsidRDefault="00476B11" w:rsidP="00476B11">
      <w:pPr>
        <w:jc w:val="center"/>
        <w:outlineLvl w:val="0"/>
        <w:rPr>
          <w:b/>
          <w:sz w:val="24"/>
          <w:szCs w:val="24"/>
        </w:rPr>
      </w:pPr>
    </w:p>
    <w:tbl>
      <w:tblPr>
        <w:tblStyle w:val="TableGrid"/>
        <w:tblW w:w="9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50"/>
        <w:gridCol w:w="4135"/>
      </w:tblGrid>
      <w:tr w:rsidR="00476B11" w:rsidRPr="006C6357" w14:paraId="059EABF2" w14:textId="77777777" w:rsidTr="00C837E5">
        <w:tc>
          <w:tcPr>
            <w:tcW w:w="4675" w:type="dxa"/>
          </w:tcPr>
          <w:p w14:paraId="3A81A098" w14:textId="77777777" w:rsidR="00476B11" w:rsidRPr="006C6357" w:rsidRDefault="00476B11" w:rsidP="00C837E5">
            <w:pPr>
              <w:outlineLvl w:val="0"/>
              <w:rPr>
                <w:b/>
                <w:sz w:val="24"/>
                <w:szCs w:val="24"/>
              </w:rPr>
            </w:pPr>
            <w:r w:rsidRPr="006C6357">
              <w:rPr>
                <w:b/>
                <w:sz w:val="24"/>
                <w:szCs w:val="24"/>
              </w:rPr>
              <w:t>APPLICATION OF CENTERPOINT ENERGY HOUSTON ELECTRIC, LLC FOR AUTHORITY TO CHANGE RATES</w:t>
            </w:r>
          </w:p>
        </w:tc>
        <w:tc>
          <w:tcPr>
            <w:tcW w:w="450" w:type="dxa"/>
          </w:tcPr>
          <w:p w14:paraId="19FAAE41" w14:textId="77777777" w:rsidR="00476B11" w:rsidRPr="006C6357" w:rsidRDefault="00476B11" w:rsidP="00C837E5">
            <w:pPr>
              <w:rPr>
                <w:b/>
                <w:sz w:val="24"/>
                <w:szCs w:val="24"/>
              </w:rPr>
            </w:pPr>
            <w:r w:rsidRPr="006C6357">
              <w:rPr>
                <w:b/>
                <w:sz w:val="24"/>
                <w:szCs w:val="24"/>
              </w:rPr>
              <w:t>§</w:t>
            </w:r>
          </w:p>
          <w:p w14:paraId="40FBAE95" w14:textId="77777777" w:rsidR="00476B11" w:rsidRPr="006C6357" w:rsidRDefault="00476B11" w:rsidP="00C837E5">
            <w:pPr>
              <w:rPr>
                <w:b/>
                <w:sz w:val="24"/>
                <w:szCs w:val="24"/>
              </w:rPr>
            </w:pPr>
            <w:r w:rsidRPr="006C6357">
              <w:rPr>
                <w:b/>
                <w:sz w:val="24"/>
                <w:szCs w:val="24"/>
              </w:rPr>
              <w:t>§</w:t>
            </w:r>
          </w:p>
          <w:p w14:paraId="12656219" w14:textId="77777777" w:rsidR="00476B11" w:rsidRPr="006C6357" w:rsidRDefault="00476B11" w:rsidP="00C837E5">
            <w:pPr>
              <w:outlineLvl w:val="0"/>
              <w:rPr>
                <w:b/>
                <w:sz w:val="24"/>
                <w:szCs w:val="24"/>
              </w:rPr>
            </w:pPr>
            <w:r w:rsidRPr="006C6357">
              <w:rPr>
                <w:b/>
                <w:sz w:val="24"/>
                <w:szCs w:val="24"/>
              </w:rPr>
              <w:t>§</w:t>
            </w:r>
          </w:p>
        </w:tc>
        <w:tc>
          <w:tcPr>
            <w:tcW w:w="4135" w:type="dxa"/>
          </w:tcPr>
          <w:p w14:paraId="567115FF" w14:textId="77777777" w:rsidR="00476B11" w:rsidRPr="006C6357" w:rsidRDefault="00476B11" w:rsidP="00C837E5">
            <w:pPr>
              <w:jc w:val="center"/>
              <w:rPr>
                <w:b/>
                <w:sz w:val="24"/>
                <w:szCs w:val="24"/>
              </w:rPr>
            </w:pPr>
            <w:r w:rsidRPr="006C6357">
              <w:rPr>
                <w:b/>
                <w:sz w:val="24"/>
                <w:szCs w:val="24"/>
              </w:rPr>
              <w:t>BEFORE THE STATE OFFICE</w:t>
            </w:r>
          </w:p>
          <w:p w14:paraId="4B65CB53" w14:textId="77777777" w:rsidR="00476B11" w:rsidRPr="006C6357" w:rsidRDefault="00476B11" w:rsidP="00C837E5">
            <w:pPr>
              <w:jc w:val="center"/>
              <w:rPr>
                <w:b/>
                <w:sz w:val="24"/>
                <w:szCs w:val="24"/>
              </w:rPr>
            </w:pPr>
            <w:r w:rsidRPr="006C6357">
              <w:rPr>
                <w:b/>
                <w:sz w:val="24"/>
                <w:szCs w:val="24"/>
              </w:rPr>
              <w:t>OF</w:t>
            </w:r>
          </w:p>
          <w:p w14:paraId="1B361A61" w14:textId="77777777" w:rsidR="00476B11" w:rsidRPr="006C6357" w:rsidRDefault="00476B11" w:rsidP="00C837E5">
            <w:pPr>
              <w:jc w:val="center"/>
              <w:outlineLvl w:val="0"/>
              <w:rPr>
                <w:b/>
                <w:sz w:val="24"/>
                <w:szCs w:val="24"/>
              </w:rPr>
            </w:pPr>
            <w:r w:rsidRPr="006C6357">
              <w:rPr>
                <w:b/>
                <w:sz w:val="24"/>
                <w:szCs w:val="24"/>
              </w:rPr>
              <w:t>ADMINISTRATIVE HEARINGS</w:t>
            </w:r>
          </w:p>
        </w:tc>
      </w:tr>
    </w:tbl>
    <w:p w14:paraId="1BA4D20E" w14:textId="77777777" w:rsidR="007B542C" w:rsidRPr="00EB5F76" w:rsidRDefault="00B86EAD" w:rsidP="00476B11">
      <w:pPr>
        <w:spacing w:before="240"/>
        <w:jc w:val="center"/>
        <w:rPr>
          <w:b/>
          <w:caps/>
          <w:color w:val="000000"/>
          <w:sz w:val="24"/>
        </w:rPr>
      </w:pPr>
      <w:r w:rsidRPr="006C6357">
        <w:rPr>
          <w:b/>
          <w:caps/>
          <w:color w:val="000000"/>
          <w:sz w:val="24"/>
          <w:szCs w:val="24"/>
        </w:rPr>
        <w:t>TEXAS COAST UTILITI</w:t>
      </w:r>
      <w:r>
        <w:rPr>
          <w:b/>
          <w:caps/>
          <w:color w:val="000000"/>
          <w:sz w:val="24"/>
        </w:rPr>
        <w:t>ES COALITION</w:t>
      </w:r>
      <w:r w:rsidR="00C61EE3">
        <w:rPr>
          <w:b/>
          <w:caps/>
          <w:color w:val="000000"/>
          <w:sz w:val="24"/>
        </w:rPr>
        <w:t>’S</w:t>
      </w:r>
    </w:p>
    <w:p w14:paraId="1D1B1BA9" w14:textId="29D0BA5C" w:rsidR="007B542C" w:rsidRDefault="003D7AC6" w:rsidP="007B54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 w:val="24"/>
          <w:szCs w:val="24"/>
        </w:rPr>
      </w:pPr>
      <w:r>
        <w:rPr>
          <w:b/>
          <w:sz w:val="24"/>
          <w:szCs w:val="24"/>
        </w:rPr>
        <w:t>THIRD</w:t>
      </w:r>
      <w:r w:rsidR="007B542C" w:rsidRPr="00C36F09">
        <w:rPr>
          <w:b/>
          <w:sz w:val="24"/>
          <w:szCs w:val="24"/>
        </w:rPr>
        <w:t xml:space="preserve"> SET OF REQUESTS FOR INFORMATION TO </w:t>
      </w:r>
    </w:p>
    <w:p w14:paraId="3400DB31" w14:textId="77777777" w:rsidR="007B542C" w:rsidRPr="00C36F09" w:rsidRDefault="00B86EAD" w:rsidP="007B54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 w:val="24"/>
        </w:rPr>
      </w:pPr>
      <w:r>
        <w:rPr>
          <w:b/>
          <w:sz w:val="24"/>
          <w:szCs w:val="24"/>
        </w:rPr>
        <w:t>CENTERPOINT ENERGY HOUSTON ELECTRIC, LLC</w:t>
      </w:r>
    </w:p>
    <w:p w14:paraId="1FE5B481" w14:textId="77777777" w:rsidR="007B542C" w:rsidRDefault="007B542C" w:rsidP="007B542C"/>
    <w:p w14:paraId="4A4A7A33" w14:textId="3ADD140C" w:rsidR="007B542C" w:rsidRPr="00C61EE3" w:rsidRDefault="00B86EAD" w:rsidP="007B542C">
      <w:pPr>
        <w:pStyle w:val="BodyText"/>
      </w:pPr>
      <w:r>
        <w:t>Texas Coast Utilities Coalition</w:t>
      </w:r>
      <w:r w:rsidR="003D7AC6">
        <w:t>’</w:t>
      </w:r>
      <w:r w:rsidR="00B80E71">
        <w:t>s</w:t>
      </w:r>
      <w:r w:rsidRPr="00390A53">
        <w:t xml:space="preserve"> </w:t>
      </w:r>
      <w:r>
        <w:t>(“</w:t>
      </w:r>
      <w:proofErr w:type="spellStart"/>
      <w:r>
        <w:t>TCUC</w:t>
      </w:r>
      <w:proofErr w:type="spellEnd"/>
      <w:r>
        <w:t>”)</w:t>
      </w:r>
      <w:r w:rsidR="007B542C" w:rsidRPr="00C61EE3">
        <w:t xml:space="preserve"> </w:t>
      </w:r>
      <w:r w:rsidR="003D7AC6">
        <w:t>Third</w:t>
      </w:r>
      <w:r w:rsidR="007B542C" w:rsidRPr="00C61EE3">
        <w:t xml:space="preserve"> Set of Requests for Information (</w:t>
      </w:r>
      <w:r w:rsidR="00910F8A">
        <w:t>“</w:t>
      </w:r>
      <w:r w:rsidR="007B542C" w:rsidRPr="00C61EE3">
        <w:t>RFIs</w:t>
      </w:r>
      <w:r w:rsidR="00910F8A">
        <w:t>”</w:t>
      </w:r>
      <w:r w:rsidR="007B542C" w:rsidRPr="00C61EE3">
        <w:t xml:space="preserve">) to </w:t>
      </w:r>
      <w:r>
        <w:t>CenterPoint Energy Houston Electric, LLC (“CenterPoint”)</w:t>
      </w:r>
      <w:r w:rsidR="007B542C" w:rsidRPr="00C61EE3">
        <w:t xml:space="preserve"> is hereby filed in this docket.  </w:t>
      </w:r>
      <w:r w:rsidR="00C61EE3" w:rsidRPr="00C61EE3">
        <w:rPr>
          <w:color w:val="000000"/>
        </w:rPr>
        <w:t xml:space="preserve">Responses to the RFIs set forth on Exhibit A should be served on Alfred R. Herrera, Herrera </w:t>
      </w:r>
      <w:r w:rsidR="00F27254">
        <w:rPr>
          <w:color w:val="000000"/>
        </w:rPr>
        <w:t>Law &amp; Associates</w:t>
      </w:r>
      <w:r w:rsidR="00C61EE3" w:rsidRPr="00C61EE3">
        <w:rPr>
          <w:color w:val="000000"/>
        </w:rPr>
        <w:t xml:space="preserve">, PLLC at </w:t>
      </w:r>
      <w:r w:rsidR="002003CB">
        <w:rPr>
          <w:color w:val="000000"/>
        </w:rPr>
        <w:t>P.O. Box 302799 Austin, Texas, 78703</w:t>
      </w:r>
      <w:r w:rsidR="00C61EE3" w:rsidRPr="00C61EE3">
        <w:rPr>
          <w:color w:val="000000"/>
        </w:rPr>
        <w:t xml:space="preserve">, within </w:t>
      </w:r>
      <w:r w:rsidR="000936EA">
        <w:rPr>
          <w:color w:val="000000"/>
        </w:rPr>
        <w:t>f</w:t>
      </w:r>
      <w:r w:rsidR="006C6357">
        <w:rPr>
          <w:color w:val="000000"/>
        </w:rPr>
        <w:t>ive (</w:t>
      </w:r>
      <w:r w:rsidR="000936EA">
        <w:rPr>
          <w:color w:val="000000"/>
        </w:rPr>
        <w:t>5</w:t>
      </w:r>
      <w:r w:rsidR="00141907">
        <w:rPr>
          <w:color w:val="000000"/>
        </w:rPr>
        <w:t xml:space="preserve">) </w:t>
      </w:r>
      <w:r w:rsidR="006C6357">
        <w:rPr>
          <w:color w:val="000000"/>
        </w:rPr>
        <w:t>business</w:t>
      </w:r>
      <w:r w:rsidR="00C61EE3" w:rsidRPr="00F1223B">
        <w:rPr>
          <w:color w:val="000000"/>
        </w:rPr>
        <w:t xml:space="preserve"> days of service hereof or no later than </w:t>
      </w:r>
      <w:r w:rsidR="006C6357">
        <w:rPr>
          <w:b/>
          <w:color w:val="000000"/>
        </w:rPr>
        <w:t>July 22</w:t>
      </w:r>
      <w:r w:rsidR="00910F8A">
        <w:rPr>
          <w:b/>
          <w:color w:val="000000"/>
        </w:rPr>
        <w:t>, 2024</w:t>
      </w:r>
      <w:r w:rsidR="00C61EE3" w:rsidRPr="00F1223B">
        <w:rPr>
          <w:color w:val="000000"/>
        </w:rPr>
        <w:t>, or</w:t>
      </w:r>
      <w:r w:rsidR="00C61EE3" w:rsidRPr="00C61EE3">
        <w:rPr>
          <w:color w:val="000000"/>
        </w:rPr>
        <w:t xml:space="preserve"> as modified by Order.</w:t>
      </w:r>
      <w:r w:rsidR="00C61EE3">
        <w:rPr>
          <w:color w:val="000000"/>
        </w:rPr>
        <w:t xml:space="preserve"> </w:t>
      </w:r>
      <w:r w:rsidR="00C61EE3" w:rsidRPr="00C61EE3">
        <w:rPr>
          <w:color w:val="000000"/>
        </w:rPr>
        <w:t xml:space="preserve"> Exhibit A is attached hereto and incorporated herein for all purposes.</w:t>
      </w:r>
    </w:p>
    <w:p w14:paraId="263EDF5B" w14:textId="77777777" w:rsidR="007B542C" w:rsidRPr="00C61EE3" w:rsidRDefault="007B542C" w:rsidP="00C61EE3">
      <w:pPr>
        <w:pStyle w:val="Heading4"/>
        <w:jc w:val="center"/>
        <w:rPr>
          <w:smallCaps/>
        </w:rPr>
      </w:pPr>
      <w:r w:rsidRPr="00C61EE3">
        <w:rPr>
          <w:smallCaps/>
        </w:rPr>
        <w:t>Definitions</w:t>
      </w:r>
    </w:p>
    <w:p w14:paraId="550B5DF4" w14:textId="77777777" w:rsidR="007B542C" w:rsidRDefault="007B542C" w:rsidP="00C61EE3">
      <w:pPr>
        <w:pStyle w:val="List"/>
        <w:ind w:left="720" w:hanging="720"/>
      </w:pPr>
      <w:r>
        <w:t>“</w:t>
      </w:r>
      <w:r w:rsidR="008B1758">
        <w:t>CenterPoint</w:t>
      </w:r>
      <w:r>
        <w:t xml:space="preserve">,” </w:t>
      </w:r>
      <w:r w:rsidR="0056790C">
        <w:t xml:space="preserve">“CEHE,” </w:t>
      </w:r>
      <w:r>
        <w:t xml:space="preserve">the “Company,” and “Applicant” refer to </w:t>
      </w:r>
      <w:r w:rsidR="008B1758">
        <w:t xml:space="preserve">CenterPoint Energy Houston Electric, LLC </w:t>
      </w:r>
      <w:r>
        <w:t>and its affiliates.</w:t>
      </w:r>
    </w:p>
    <w:p w14:paraId="302046D0" w14:textId="77777777" w:rsidR="007B542C" w:rsidRDefault="007B542C" w:rsidP="00C61EE3">
      <w:pPr>
        <w:pStyle w:val="List"/>
        <w:ind w:left="720" w:hanging="720"/>
      </w:pPr>
      <w:r>
        <w:t xml:space="preserve">“You,” “yours,” and “your” refer to </w:t>
      </w:r>
      <w:r w:rsidR="008B1758">
        <w:t>CenterPoint</w:t>
      </w:r>
      <w:r>
        <w:t xml:space="preserve"> (as defined above), including its directors, officers, employees, consultants, agents and attorneys.</w:t>
      </w:r>
    </w:p>
    <w:p w14:paraId="614965FD" w14:textId="77777777" w:rsidR="007B542C" w:rsidRDefault="007B542C" w:rsidP="00C61EE3">
      <w:pPr>
        <w:pStyle w:val="List"/>
        <w:ind w:left="720" w:hanging="720"/>
      </w:pPr>
      <w:r>
        <w:t xml:space="preserve">“Document” and “documents” mean any written, recorded, filmed, or graphic matter, whether produced, reproduced, or on paper, </w:t>
      </w:r>
      <w:r w:rsidR="008B1758">
        <w:t>card</w:t>
      </w:r>
      <w:r>
        <w:t>s, tapes, film, electronic facsimile, computer storage device of any other media, including, but not limited to, memoranda, notes, analyses, minutes, records, photographs, correspondence, telegrams, diaries, bookkeeping entries, financial statements, tax returns, checks, check stubs, reports, studies, charts, graphs, statements, notebooks, handwritten notes, applications, contracts, agreements, books, pamphlets, periodicals, appointment calendars, records and recordings of oral conversations, work papers, observations, commercial practice manuals, reports and summaries of interviews, reports of consultants, appraisals, forecasts, tape recordings, or any form of recording that is capable of being transcribed into written form.</w:t>
      </w:r>
    </w:p>
    <w:p w14:paraId="57DA7F3D" w14:textId="77777777" w:rsidR="007B542C" w:rsidRDefault="007B542C" w:rsidP="00C61EE3">
      <w:pPr>
        <w:pStyle w:val="List"/>
        <w:ind w:left="720" w:hanging="720"/>
      </w:pPr>
      <w:r>
        <w:t xml:space="preserve">The term “communication” includes all verbal and written communications (including written records of verbal communications) of every kind, including but not limited to, telephone calls, conferences, letters and all memoranda or other documents concerning the requested item.  Where communications are not in writing, provide copies of all memoranda and documents and describe in full the substance of the communication to the </w:t>
      </w:r>
      <w:r>
        <w:lastRenderedPageBreak/>
        <w:t xml:space="preserve">extent that substance is not reflected in the memoranda and documents provided and to the extent it is within the knowledge of </w:t>
      </w:r>
      <w:r w:rsidR="008B1758">
        <w:t>CenterPoint</w:t>
      </w:r>
      <w:r>
        <w:t>.</w:t>
      </w:r>
    </w:p>
    <w:p w14:paraId="74502950" w14:textId="77777777" w:rsidR="007B542C" w:rsidRDefault="007B542C" w:rsidP="00C61EE3">
      <w:pPr>
        <w:pStyle w:val="List"/>
        <w:ind w:left="720" w:hanging="720"/>
      </w:pPr>
      <w:r>
        <w:t>“Identification” of a document includes stating (a) the nature of the document (</w:t>
      </w:r>
      <w:r>
        <w:rPr>
          <w:u w:val="single"/>
        </w:rPr>
        <w:t>e.g.</w:t>
      </w:r>
      <w:r>
        <w:t xml:space="preserve">, letter, memorandum, corporate minutes), (b) the date, if any, appearing thereon, (c) the date, if known, on which the document was prepared, (d) the title of the document, (e) the general subject matter of the document, (f) the number of pages comprising the document, (g) the identity of each person who signed or initialed the document, (h) the identity of each person to whom the document was addressed, (i) the identity of each person who received the document or reviewed it, (j) the location of the document, and (k) the identity of each person having custody of, or control over, the document.  Identification of a document includes identifying all documents known or believed to exist, whether or not in the custody of </w:t>
      </w:r>
      <w:r w:rsidR="008B1758">
        <w:t>CenterPoint</w:t>
      </w:r>
      <w:r>
        <w:t xml:space="preserve"> or in the custody of its attorneys or other representatives or agents.</w:t>
      </w:r>
    </w:p>
    <w:p w14:paraId="424DE051" w14:textId="77777777" w:rsidR="007B542C" w:rsidRDefault="007B542C" w:rsidP="00C61EE3">
      <w:pPr>
        <w:pStyle w:val="List"/>
        <w:ind w:left="720" w:hanging="720"/>
      </w:pPr>
      <w:r>
        <w:t>“Identification” of a person includes stating his or her full name, his or her most recent known business address and telephone number, his or her present position, and his or her prior connection or association with any party to this proceeding.</w:t>
      </w:r>
    </w:p>
    <w:p w14:paraId="40A35FD0" w14:textId="77777777" w:rsidR="007B542C" w:rsidRDefault="007B542C" w:rsidP="00C61EE3">
      <w:pPr>
        <w:pStyle w:val="List"/>
        <w:ind w:left="720" w:hanging="720"/>
      </w:pPr>
      <w:r>
        <w:t>“Person” refers to, without limiting the generality of its meaning, every natural person, corporate entity, partnership, association (whether formally organized or ad hoc), joint venture, unit operation, cooperative, municipality, commission, governmental body or agency.</w:t>
      </w:r>
    </w:p>
    <w:p w14:paraId="569F86FA" w14:textId="77777777" w:rsidR="007B542C" w:rsidRPr="005032E3" w:rsidRDefault="007B542C" w:rsidP="009A50F9">
      <w:pPr>
        <w:pStyle w:val="List"/>
        <w:ind w:left="720" w:hanging="720"/>
      </w:pPr>
      <w:r>
        <w:t>C</w:t>
      </w:r>
      <w:r w:rsidRPr="005032E3">
        <w:t>apitalized terms not otherwise defined herein shall have the meaning attributed to them in the referenced testimony</w:t>
      </w:r>
      <w:r>
        <w:t>.</w:t>
      </w:r>
    </w:p>
    <w:p w14:paraId="410A0B8C" w14:textId="77777777" w:rsidR="007B542C" w:rsidRPr="00C61EE3" w:rsidRDefault="007B542C" w:rsidP="00C61EE3">
      <w:pPr>
        <w:pStyle w:val="Heading4"/>
        <w:tabs>
          <w:tab w:val="center" w:pos="4680"/>
        </w:tabs>
        <w:jc w:val="center"/>
        <w:rPr>
          <w:rFonts w:ascii="Times New Roman Bold" w:hAnsi="Times New Roman Bold"/>
          <w:smallCaps/>
        </w:rPr>
      </w:pPr>
      <w:r w:rsidRPr="00C61EE3">
        <w:rPr>
          <w:rFonts w:ascii="Times New Roman Bold" w:hAnsi="Times New Roman Bold"/>
          <w:smallCaps/>
        </w:rPr>
        <w:t>Instructions</w:t>
      </w:r>
    </w:p>
    <w:p w14:paraId="3969D4D3" w14:textId="77777777" w:rsidR="007B542C" w:rsidRPr="006E0E06" w:rsidRDefault="007B542C" w:rsidP="00C61EE3">
      <w:pPr>
        <w:pStyle w:val="List"/>
        <w:numPr>
          <w:ilvl w:val="0"/>
          <w:numId w:val="19"/>
        </w:numPr>
        <w:ind w:left="720" w:hanging="720"/>
      </w:pPr>
      <w:r w:rsidRPr="006E0E06">
        <w:t>If any RFI appears confusing, please request clarification from the undersigned counsel.</w:t>
      </w:r>
    </w:p>
    <w:p w14:paraId="2C1669C3" w14:textId="77777777" w:rsidR="007B542C" w:rsidRPr="006E0E06" w:rsidRDefault="007B542C" w:rsidP="00C61EE3">
      <w:pPr>
        <w:pStyle w:val="List"/>
        <w:ind w:left="720" w:hanging="720"/>
      </w:pPr>
      <w:r w:rsidRPr="006E0E06">
        <w:t>In providing your responses, please start each response on a separate page and type, at the top of the page, the RFI that is being answered.</w:t>
      </w:r>
    </w:p>
    <w:p w14:paraId="72E41FC6" w14:textId="77777777" w:rsidR="007B542C" w:rsidRPr="006E0E06" w:rsidRDefault="007B542C" w:rsidP="00C61EE3">
      <w:pPr>
        <w:pStyle w:val="List"/>
        <w:ind w:left="720" w:hanging="720"/>
      </w:pPr>
      <w:r w:rsidRPr="006E0E06">
        <w:t>As part of the response to each RFI, please state, at the bottom of the answer, the name and job position of each person who participated in any way, other than providing clerical assistance, in the preparing of the answer.  If the RFI has sub-parts, please identify the person or persons by sub-part.  Please also state the name of the witness in this docket who will sponsor the answer to the RFI and who can vouch for the truth of the answer.  If the RFI has sub-parts, please identify the witness or witnesses by sub-part.</w:t>
      </w:r>
    </w:p>
    <w:p w14:paraId="34A3E924" w14:textId="77777777" w:rsidR="007B542C" w:rsidRPr="006E0E06" w:rsidRDefault="007B542C" w:rsidP="00C61EE3">
      <w:pPr>
        <w:pStyle w:val="List"/>
        <w:ind w:left="720" w:hanging="720"/>
      </w:pPr>
      <w:r w:rsidRPr="006E0E06">
        <w:t>Rather than waiting to provide all of the responses at the same time, please provide individual responses as each becomes available.</w:t>
      </w:r>
    </w:p>
    <w:p w14:paraId="0F33C773" w14:textId="77777777" w:rsidR="007B542C" w:rsidRDefault="007B542C" w:rsidP="00C61EE3">
      <w:pPr>
        <w:pStyle w:val="List"/>
        <w:ind w:left="720" w:hanging="720"/>
      </w:pPr>
      <w:r>
        <w:t xml:space="preserve">If </w:t>
      </w:r>
      <w:r w:rsidR="008B1758">
        <w:t>CenterPoint</w:t>
      </w:r>
      <w:r>
        <w:t xml:space="preserve"> considers any RFI to be unduly burdensome, or if the response would require the production of a voluminous amount of material, please call the undersigned counsel as soon as possible in order to discuss the situation and to try to resolve the problem.  Likewise, if </w:t>
      </w:r>
      <w:r w:rsidR="008B1758">
        <w:t>CenterPoint</w:t>
      </w:r>
      <w:r>
        <w:t xml:space="preserve"> objects to any of the RFIs on the grounds that the RFI seeks proprietary information, or on any other grounds, please call the undersigned counsel as soon as possible.</w:t>
      </w:r>
    </w:p>
    <w:p w14:paraId="50773130" w14:textId="77777777" w:rsidR="007B542C" w:rsidRDefault="007B542C" w:rsidP="00C61EE3">
      <w:pPr>
        <w:pStyle w:val="List"/>
        <w:ind w:left="720" w:hanging="720"/>
      </w:pPr>
      <w:r>
        <w:lastRenderedPageBreak/>
        <w:t>If any document is withheld under any claim of privilege, please furnish a list identifying each document for which a privilege is claimed, together with the following information:  date, sender, recipients, recipients of copies, subject matter of the document, and the basis upon which such privilege is claimed.</w:t>
      </w:r>
    </w:p>
    <w:p w14:paraId="07A6D0F0" w14:textId="77777777" w:rsidR="007B542C" w:rsidRPr="006E0E06" w:rsidRDefault="007B542C" w:rsidP="00C17E94">
      <w:pPr>
        <w:pStyle w:val="List"/>
        <w:spacing w:after="120"/>
        <w:ind w:left="720" w:hanging="720"/>
      </w:pPr>
      <w:r w:rsidRPr="006E0E06">
        <w:t xml:space="preserve">These requests shall be deemed continuing so as to require further and supplemental responses if </w:t>
      </w:r>
      <w:r w:rsidR="008B1758">
        <w:t>CenterPoint</w:t>
      </w:r>
      <w:r w:rsidRPr="006E0E06">
        <w:t xml:space="preserve"> receives or generates additional information within the scope of these requests between the time of the original response and the time of the hearings.</w:t>
      </w:r>
    </w:p>
    <w:p w14:paraId="25AA3A24" w14:textId="77777777" w:rsidR="007B542C" w:rsidRDefault="007B542C" w:rsidP="007B542C">
      <w:pPr>
        <w:pStyle w:val="Footer"/>
        <w:tabs>
          <w:tab w:val="clear" w:pos="4320"/>
          <w:tab w:val="clear" w:pos="8640"/>
          <w:tab w:val="left" w:pos="-720"/>
        </w:tabs>
        <w:suppressAutoHyphens/>
      </w:pPr>
    </w:p>
    <w:p w14:paraId="0E853E57" w14:textId="77777777" w:rsidR="000C1848" w:rsidRPr="000C1848" w:rsidRDefault="007B542C" w:rsidP="000C1848">
      <w:pPr>
        <w:tabs>
          <w:tab w:val="left" w:pos="3960"/>
        </w:tabs>
        <w:spacing w:after="240"/>
        <w:ind w:left="3960"/>
        <w:rPr>
          <w:sz w:val="24"/>
          <w:szCs w:val="24"/>
        </w:rPr>
      </w:pPr>
      <w:r>
        <w:tab/>
      </w:r>
      <w:r w:rsidR="000C1848" w:rsidRPr="000C1848">
        <w:rPr>
          <w:sz w:val="24"/>
          <w:szCs w:val="24"/>
        </w:rPr>
        <w:t>Respectfully submitted,</w:t>
      </w:r>
    </w:p>
    <w:p w14:paraId="28B5391E" w14:textId="77777777" w:rsidR="002003CB" w:rsidRPr="002003CB" w:rsidRDefault="002003CB" w:rsidP="002003CB">
      <w:pPr>
        <w:tabs>
          <w:tab w:val="left" w:pos="3960"/>
        </w:tabs>
        <w:ind w:left="4320"/>
        <w:rPr>
          <w:rFonts w:eastAsia="Cambria"/>
          <w:b/>
          <w:sz w:val="24"/>
          <w:szCs w:val="24"/>
        </w:rPr>
      </w:pPr>
      <w:r w:rsidRPr="002003CB">
        <w:rPr>
          <w:rFonts w:eastAsia="Cambria"/>
          <w:b/>
          <w:sz w:val="24"/>
          <w:szCs w:val="24"/>
        </w:rPr>
        <w:t>HERRERA LAW &amp; ASSOCIATES, PLLC</w:t>
      </w:r>
    </w:p>
    <w:p w14:paraId="4B5CFF80"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P.O. Box 302799</w:t>
      </w:r>
    </w:p>
    <w:p w14:paraId="49C2B5E7"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Austin, Texas 78703</w:t>
      </w:r>
    </w:p>
    <w:p w14:paraId="4DC9480B"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4400 Medical Pkwy</w:t>
      </w:r>
    </w:p>
    <w:p w14:paraId="3DDDA1C4"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Austin, TX 78756</w:t>
      </w:r>
    </w:p>
    <w:p w14:paraId="7A93B8E3"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(512) 474-1492 (voice)</w:t>
      </w:r>
    </w:p>
    <w:p w14:paraId="1028D0C2" w14:textId="77777777" w:rsidR="002003CB" w:rsidRPr="002003CB" w:rsidRDefault="002003CB" w:rsidP="002003CB">
      <w:pPr>
        <w:tabs>
          <w:tab w:val="left" w:pos="3960"/>
        </w:tabs>
        <w:spacing w:after="240"/>
        <w:ind w:left="4320"/>
        <w:rPr>
          <w:rFonts w:eastAsia="Cambria"/>
          <w:sz w:val="24"/>
          <w:szCs w:val="24"/>
        </w:rPr>
      </w:pPr>
      <w:r w:rsidRPr="002003CB">
        <w:rPr>
          <w:rFonts w:eastAsia="Cambria"/>
          <w:sz w:val="24"/>
          <w:szCs w:val="24"/>
        </w:rPr>
        <w:t>(512) 474-2507 (fax)</w:t>
      </w:r>
    </w:p>
    <w:p w14:paraId="08DD525C" w14:textId="78CEFA06" w:rsidR="002003CB" w:rsidRPr="000936EA" w:rsidRDefault="002003CB" w:rsidP="002003CB">
      <w:pPr>
        <w:tabs>
          <w:tab w:val="left" w:pos="3960"/>
        </w:tabs>
        <w:spacing w:after="120"/>
        <w:ind w:left="4320"/>
        <w:rPr>
          <w:rFonts w:eastAsia="Cambria"/>
          <w:i/>
          <w:sz w:val="24"/>
          <w:szCs w:val="24"/>
        </w:rPr>
      </w:pPr>
      <w:r w:rsidRPr="002003CB">
        <w:rPr>
          <w:rFonts w:eastAsia="Cambria"/>
          <w:noProof/>
          <w:sz w:val="24"/>
          <w:szCs w:val="24"/>
        </w:rPr>
        <mc:AlternateContent>
          <mc:Choice Requires="wps">
            <w:drawing>
              <wp:anchor distT="0" distB="0" distL="114300" distR="114300" simplePos="0" relativeHeight="251661312" behindDoc="0" locked="0" layoutInCell="1" allowOverlap="1" wp14:anchorId="7958BB0B" wp14:editId="5C0C90B4">
                <wp:simplePos x="0" y="0"/>
                <wp:positionH relativeFrom="column">
                  <wp:posOffset>3049762</wp:posOffset>
                </wp:positionH>
                <wp:positionV relativeFrom="paragraph">
                  <wp:posOffset>205311</wp:posOffset>
                </wp:positionV>
                <wp:extent cx="2182932" cy="0"/>
                <wp:effectExtent l="0" t="0" r="27305" b="19050"/>
                <wp:wrapNone/>
                <wp:docPr id="3" name="Straight Connector 3"/>
                <wp:cNvGraphicFramePr/>
                <a:graphic xmlns:a="http://schemas.openxmlformats.org/drawingml/2006/main">
                  <a:graphicData uri="http://schemas.microsoft.com/office/word/2010/wordprocessingShape">
                    <wps:wsp>
                      <wps:cNvCnPr/>
                      <wps:spPr>
                        <a:xfrm>
                          <a:off x="0" y="0"/>
                          <a:ext cx="2182932"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26DFE5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0.15pt,16.15pt" to="412.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"/>
            </w:pict>
          </mc:Fallback>
        </mc:AlternateContent>
      </w:r>
      <w:r w:rsidRPr="002003CB">
        <w:rPr>
          <w:rFonts w:eastAsia="Cambria"/>
          <w:sz w:val="24"/>
          <w:szCs w:val="24"/>
        </w:rPr>
        <w:t xml:space="preserve">By:     </w:t>
      </w:r>
      <w:r w:rsidRPr="000936EA">
        <w:rPr>
          <w:rFonts w:eastAsia="Cambria"/>
          <w:i/>
          <w:sz w:val="24"/>
          <w:szCs w:val="24"/>
        </w:rPr>
        <w:t>/s/</w:t>
      </w:r>
      <w:r w:rsidRPr="002003CB">
        <w:rPr>
          <w:rFonts w:eastAsia="Cambria"/>
          <w:sz w:val="24"/>
          <w:szCs w:val="24"/>
        </w:rPr>
        <w:t xml:space="preserve"> </w:t>
      </w:r>
      <w:r w:rsidR="000936EA">
        <w:rPr>
          <w:rFonts w:eastAsia="Cambria"/>
          <w:i/>
          <w:sz w:val="24"/>
          <w:szCs w:val="24"/>
        </w:rPr>
        <w:t>Sergio E. Herrera</w:t>
      </w:r>
    </w:p>
    <w:p w14:paraId="2DAD4986" w14:textId="77777777" w:rsidR="000C1848" w:rsidRPr="000C1848" w:rsidRDefault="000C1848" w:rsidP="000C1848">
      <w:pPr>
        <w:tabs>
          <w:tab w:val="left" w:pos="4770"/>
        </w:tabs>
        <w:ind w:firstLine="4766"/>
        <w:jc w:val="both"/>
        <w:rPr>
          <w:sz w:val="24"/>
          <w:szCs w:val="24"/>
        </w:rPr>
      </w:pPr>
      <w:r w:rsidRPr="000C1848">
        <w:rPr>
          <w:sz w:val="24"/>
          <w:szCs w:val="24"/>
        </w:rPr>
        <w:t>Alfred R. Herrera</w:t>
      </w:r>
    </w:p>
    <w:p w14:paraId="6BEA52B3" w14:textId="77777777" w:rsidR="000C1848" w:rsidRDefault="000C1848" w:rsidP="00075CFD">
      <w:pPr>
        <w:tabs>
          <w:tab w:val="left" w:pos="4770"/>
        </w:tabs>
        <w:jc w:val="both"/>
        <w:rPr>
          <w:sz w:val="24"/>
          <w:szCs w:val="24"/>
        </w:rPr>
      </w:pPr>
      <w:r w:rsidRPr="000C1848">
        <w:rPr>
          <w:sz w:val="24"/>
          <w:szCs w:val="24"/>
        </w:rPr>
        <w:tab/>
        <w:t>State Bar No. 09529600</w:t>
      </w:r>
    </w:p>
    <w:p w14:paraId="17737FA3" w14:textId="77777777" w:rsidR="00075CFD" w:rsidRPr="000C1848" w:rsidRDefault="00075CFD" w:rsidP="00075CFD">
      <w:pPr>
        <w:tabs>
          <w:tab w:val="left" w:pos="4770"/>
        </w:tabs>
        <w:spacing w:after="120"/>
        <w:ind w:firstLine="4770"/>
        <w:jc w:val="both"/>
        <w:rPr>
          <w:sz w:val="24"/>
          <w:szCs w:val="24"/>
        </w:rPr>
      </w:pPr>
      <w:r>
        <w:rPr>
          <w:sz w:val="24"/>
          <w:szCs w:val="24"/>
        </w:rPr>
        <w:t>aherrera@herreralaw</w:t>
      </w:r>
      <w:r w:rsidR="00760DE4">
        <w:rPr>
          <w:sz w:val="24"/>
          <w:szCs w:val="24"/>
        </w:rPr>
        <w:t>pllc</w:t>
      </w:r>
      <w:r>
        <w:rPr>
          <w:sz w:val="24"/>
          <w:szCs w:val="24"/>
        </w:rPr>
        <w:t>.com</w:t>
      </w:r>
    </w:p>
    <w:p w14:paraId="44F44530" w14:textId="77777777" w:rsidR="002003CB" w:rsidRPr="002003CB" w:rsidRDefault="002003CB" w:rsidP="002003CB">
      <w:pPr>
        <w:tabs>
          <w:tab w:val="left" w:pos="4770"/>
        </w:tabs>
        <w:ind w:firstLine="4766"/>
        <w:jc w:val="both"/>
        <w:rPr>
          <w:rFonts w:eastAsia="Cambria"/>
          <w:spacing w:val="-3"/>
          <w:sz w:val="24"/>
          <w:szCs w:val="24"/>
          <w:lang w:bidi="en-US"/>
        </w:rPr>
      </w:pPr>
      <w:r w:rsidRPr="002003CB">
        <w:rPr>
          <w:rFonts w:eastAsia="Cambria"/>
          <w:spacing w:val="-3"/>
          <w:sz w:val="24"/>
          <w:szCs w:val="24"/>
          <w:lang w:bidi="en-US"/>
        </w:rPr>
        <w:t>Sergio E. Herrera</w:t>
      </w:r>
    </w:p>
    <w:p w14:paraId="6A0F2C62" w14:textId="77777777" w:rsidR="002003CB" w:rsidRPr="002003CB" w:rsidRDefault="002003CB" w:rsidP="002003CB">
      <w:pPr>
        <w:tabs>
          <w:tab w:val="left" w:pos="4770"/>
        </w:tabs>
        <w:ind w:firstLine="4766"/>
        <w:jc w:val="both"/>
        <w:rPr>
          <w:rFonts w:eastAsia="Cambria"/>
          <w:spacing w:val="-3"/>
          <w:sz w:val="24"/>
          <w:szCs w:val="24"/>
          <w:lang w:bidi="en-US"/>
        </w:rPr>
      </w:pPr>
      <w:r w:rsidRPr="002003CB">
        <w:rPr>
          <w:rFonts w:eastAsia="Cambria"/>
          <w:spacing w:val="-3"/>
          <w:sz w:val="24"/>
          <w:szCs w:val="24"/>
          <w:lang w:bidi="en-US"/>
        </w:rPr>
        <w:t>State Bar No. 24109999</w:t>
      </w:r>
    </w:p>
    <w:p w14:paraId="6326A5A8" w14:textId="77777777" w:rsidR="00075CFD" w:rsidRPr="002003CB" w:rsidRDefault="00BB1866" w:rsidP="002003CB">
      <w:pPr>
        <w:tabs>
          <w:tab w:val="left" w:pos="4770"/>
        </w:tabs>
        <w:spacing w:after="120"/>
        <w:ind w:firstLine="4766"/>
        <w:jc w:val="both"/>
        <w:rPr>
          <w:rFonts w:eastAsia="Cambria"/>
          <w:spacing w:val="-3"/>
          <w:sz w:val="24"/>
          <w:szCs w:val="24"/>
          <w:lang w:bidi="en-US"/>
        </w:rPr>
      </w:pPr>
      <w:hyperlink r:id="rId7" w:history="1">
        <w:r w:rsidR="002003CB" w:rsidRPr="002003CB">
          <w:rPr>
            <w:rFonts w:eastAsia="Cambria"/>
            <w:spacing w:val="-3"/>
            <w:sz w:val="24"/>
            <w:szCs w:val="24"/>
            <w:lang w:bidi="en-US"/>
          </w:rPr>
          <w:t>sherrera@herreralawpllc.com</w:t>
        </w:r>
      </w:hyperlink>
      <w:r w:rsidR="002003CB" w:rsidRPr="002003CB">
        <w:rPr>
          <w:rFonts w:eastAsia="Cambria"/>
          <w:spacing w:val="-3"/>
          <w:sz w:val="24"/>
          <w:szCs w:val="24"/>
          <w:lang w:bidi="en-US"/>
        </w:rPr>
        <w:t xml:space="preserve"> </w:t>
      </w:r>
    </w:p>
    <w:p w14:paraId="5CAE1A1C" w14:textId="77777777" w:rsidR="00075CFD" w:rsidRPr="000C1848" w:rsidRDefault="00075CFD" w:rsidP="000C1848">
      <w:pPr>
        <w:tabs>
          <w:tab w:val="left" w:pos="4770"/>
        </w:tabs>
        <w:ind w:firstLine="4766"/>
        <w:jc w:val="both"/>
        <w:rPr>
          <w:spacing w:val="-3"/>
          <w:sz w:val="24"/>
          <w:szCs w:val="24"/>
          <w:lang w:bidi="en-US"/>
        </w:rPr>
      </w:pPr>
      <w:r>
        <w:rPr>
          <w:spacing w:val="-3"/>
          <w:sz w:val="24"/>
          <w:szCs w:val="24"/>
          <w:lang w:bidi="en-US"/>
        </w:rPr>
        <w:t>service@herreralaw</w:t>
      </w:r>
      <w:r w:rsidR="00760DE4">
        <w:rPr>
          <w:spacing w:val="-3"/>
          <w:sz w:val="24"/>
          <w:szCs w:val="24"/>
          <w:lang w:bidi="en-US"/>
        </w:rPr>
        <w:t>pllc</w:t>
      </w:r>
      <w:r>
        <w:rPr>
          <w:spacing w:val="-3"/>
          <w:sz w:val="24"/>
          <w:szCs w:val="24"/>
          <w:lang w:bidi="en-US"/>
        </w:rPr>
        <w:t>.com</w:t>
      </w:r>
    </w:p>
    <w:p w14:paraId="1E2C9C96" w14:textId="77777777" w:rsidR="000C1848" w:rsidRPr="000C1848" w:rsidRDefault="000C1848" w:rsidP="000C1848">
      <w:pPr>
        <w:tabs>
          <w:tab w:val="left" w:pos="4770"/>
        </w:tabs>
        <w:ind w:firstLine="4766"/>
        <w:jc w:val="both"/>
        <w:rPr>
          <w:sz w:val="24"/>
          <w:szCs w:val="24"/>
        </w:rPr>
      </w:pPr>
    </w:p>
    <w:p w14:paraId="307FD5FF"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4860"/>
          <w:tab w:val="left" w:pos="5600"/>
          <w:tab w:val="left" w:pos="6160"/>
          <w:tab w:val="left" w:pos="6720"/>
        </w:tabs>
        <w:autoSpaceDE w:val="0"/>
        <w:autoSpaceDN w:val="0"/>
        <w:adjustRightInd w:val="0"/>
        <w:ind w:left="4766"/>
        <w:rPr>
          <w:b/>
          <w:bCs/>
          <w:sz w:val="24"/>
          <w:szCs w:val="24"/>
        </w:rPr>
      </w:pPr>
      <w:r w:rsidRPr="000C1848">
        <w:rPr>
          <w:b/>
          <w:bCs/>
          <w:caps/>
          <w:sz w:val="24"/>
          <w:szCs w:val="24"/>
        </w:rPr>
        <w:t>Attorneys for texas coast utilities coalition</w:t>
      </w:r>
    </w:p>
    <w:p w14:paraId="3341779F"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u w:val="single"/>
        </w:rPr>
      </w:pPr>
    </w:p>
    <w:p w14:paraId="7196DC62"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u w:val="single"/>
        </w:rPr>
      </w:pPr>
    </w:p>
    <w:p w14:paraId="4391A2B3"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u w:val="single"/>
        </w:rPr>
      </w:pPr>
      <w:r w:rsidRPr="000C1848">
        <w:rPr>
          <w:b/>
          <w:bCs/>
          <w:sz w:val="24"/>
          <w:szCs w:val="24"/>
          <w:u w:val="single"/>
        </w:rPr>
        <w:t>CERTIFICATE OF SERVICE</w:t>
      </w:r>
    </w:p>
    <w:p w14:paraId="451B73AF"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Helvetica"/>
          <w:sz w:val="24"/>
          <w:szCs w:val="24"/>
        </w:rPr>
      </w:pPr>
    </w:p>
    <w:p w14:paraId="4931E56D" w14:textId="2FC9598A" w:rsidR="002003CB" w:rsidRDefault="002003CB" w:rsidP="002003CB">
      <w:pPr>
        <w:keepNext/>
        <w:overflowPunct w:val="0"/>
        <w:autoSpaceDE w:val="0"/>
        <w:autoSpaceDN w:val="0"/>
        <w:adjustRightInd w:val="0"/>
        <w:spacing w:line="360" w:lineRule="auto"/>
        <w:ind w:firstLine="720"/>
        <w:jc w:val="both"/>
        <w:textAlignment w:val="baseline"/>
        <w:rPr>
          <w:rFonts w:eastAsia="Cambria"/>
          <w:color w:val="0D0D0D"/>
          <w:sz w:val="24"/>
          <w:szCs w:val="24"/>
        </w:rPr>
      </w:pPr>
      <w:r w:rsidRPr="002003CB">
        <w:rPr>
          <w:rFonts w:eastAsia="Cambria"/>
          <w:sz w:val="24"/>
          <w:szCs w:val="24"/>
        </w:rPr>
        <w:t xml:space="preserve">I hereby certify that on this the </w:t>
      </w:r>
      <w:r w:rsidR="006C6357">
        <w:rPr>
          <w:rFonts w:eastAsia="Cambria"/>
          <w:sz w:val="24"/>
          <w:szCs w:val="24"/>
        </w:rPr>
        <w:t>16</w:t>
      </w:r>
      <w:r w:rsidR="00EB0DDB" w:rsidRPr="00EB0DDB">
        <w:rPr>
          <w:rFonts w:eastAsia="Cambria"/>
          <w:sz w:val="24"/>
          <w:szCs w:val="24"/>
          <w:vertAlign w:val="superscript"/>
        </w:rPr>
        <w:t>th</w:t>
      </w:r>
      <w:r w:rsidR="00EB0DDB">
        <w:rPr>
          <w:rFonts w:eastAsia="Cambria"/>
          <w:sz w:val="24"/>
          <w:szCs w:val="24"/>
        </w:rPr>
        <w:t xml:space="preserve"> </w:t>
      </w:r>
      <w:r w:rsidRPr="002003CB">
        <w:rPr>
          <w:rFonts w:eastAsia="Cambria"/>
          <w:sz w:val="24"/>
          <w:szCs w:val="24"/>
        </w:rPr>
        <w:t xml:space="preserve">day of </w:t>
      </w:r>
      <w:r w:rsidR="006C6357">
        <w:rPr>
          <w:rFonts w:eastAsia="Cambria"/>
          <w:sz w:val="24"/>
          <w:szCs w:val="24"/>
        </w:rPr>
        <w:t>July</w:t>
      </w:r>
      <w:r w:rsidRPr="002003CB">
        <w:rPr>
          <w:rFonts w:eastAsia="Cambria"/>
          <w:sz w:val="24"/>
          <w:szCs w:val="24"/>
        </w:rPr>
        <w:t xml:space="preserve"> 202</w:t>
      </w:r>
      <w:r w:rsidR="00476B11">
        <w:rPr>
          <w:rFonts w:eastAsia="Cambria"/>
          <w:sz w:val="24"/>
          <w:szCs w:val="24"/>
        </w:rPr>
        <w:t>4</w:t>
      </w:r>
      <w:r w:rsidRPr="002003CB">
        <w:rPr>
          <w:rFonts w:eastAsia="Cambria"/>
          <w:sz w:val="24"/>
          <w:szCs w:val="24"/>
        </w:rPr>
        <w:t xml:space="preserve">, a true and correct copy of the </w:t>
      </w:r>
      <w:proofErr w:type="spellStart"/>
      <w:r w:rsidR="00FE4322">
        <w:rPr>
          <w:rFonts w:eastAsia="Cambria"/>
          <w:b/>
          <w:i/>
          <w:sz w:val="24"/>
          <w:szCs w:val="24"/>
        </w:rPr>
        <w:t>TCUC’s</w:t>
      </w:r>
      <w:proofErr w:type="spellEnd"/>
      <w:r w:rsidR="00FE4322">
        <w:rPr>
          <w:rFonts w:eastAsia="Cambria"/>
          <w:b/>
          <w:i/>
          <w:sz w:val="24"/>
          <w:szCs w:val="24"/>
        </w:rPr>
        <w:t xml:space="preserve"> </w:t>
      </w:r>
      <w:r w:rsidR="003D7AC6">
        <w:rPr>
          <w:rFonts w:eastAsia="Cambria"/>
          <w:b/>
          <w:i/>
          <w:sz w:val="24"/>
          <w:szCs w:val="24"/>
        </w:rPr>
        <w:t>Third</w:t>
      </w:r>
      <w:r w:rsidR="00EB0DDB">
        <w:rPr>
          <w:rFonts w:eastAsia="Cambria"/>
          <w:b/>
          <w:i/>
          <w:sz w:val="24"/>
          <w:szCs w:val="24"/>
        </w:rPr>
        <w:t xml:space="preserve"> </w:t>
      </w:r>
      <w:r w:rsidR="00FE4322">
        <w:rPr>
          <w:rFonts w:eastAsia="Cambria"/>
          <w:b/>
          <w:i/>
          <w:sz w:val="24"/>
          <w:szCs w:val="24"/>
        </w:rPr>
        <w:t xml:space="preserve">Set of </w:t>
      </w:r>
      <w:proofErr w:type="spellStart"/>
      <w:r w:rsidR="00FE4322">
        <w:rPr>
          <w:rFonts w:eastAsia="Cambria"/>
          <w:b/>
          <w:i/>
          <w:sz w:val="24"/>
          <w:szCs w:val="24"/>
        </w:rPr>
        <w:t>RFIs</w:t>
      </w:r>
      <w:proofErr w:type="spellEnd"/>
      <w:r w:rsidR="00FE4322">
        <w:rPr>
          <w:rFonts w:eastAsia="Cambria"/>
          <w:b/>
          <w:i/>
          <w:sz w:val="24"/>
          <w:szCs w:val="24"/>
        </w:rPr>
        <w:t xml:space="preserve"> to CEHE</w:t>
      </w:r>
      <w:r w:rsidRPr="002003CB">
        <w:rPr>
          <w:rFonts w:eastAsia="Cambria"/>
          <w:b/>
          <w:i/>
          <w:sz w:val="24"/>
          <w:szCs w:val="24"/>
        </w:rPr>
        <w:t xml:space="preserve"> </w:t>
      </w:r>
      <w:r w:rsidRPr="002003CB">
        <w:rPr>
          <w:rFonts w:eastAsia="Cambria"/>
          <w:sz w:val="24"/>
          <w:szCs w:val="24"/>
        </w:rPr>
        <w:t xml:space="preserve">was served upon all parties of record by </w:t>
      </w:r>
      <w:r w:rsidRPr="002003CB">
        <w:rPr>
          <w:rFonts w:eastAsia="Cambria"/>
          <w:color w:val="0D0D0D"/>
          <w:sz w:val="24"/>
          <w:szCs w:val="24"/>
        </w:rPr>
        <w:t>electronic mail in accordance with the Order Suspending Rules, issued in Project No. 50664.</w:t>
      </w:r>
    </w:p>
    <w:p w14:paraId="1A3B732C" w14:textId="77777777" w:rsidR="002003CB" w:rsidRPr="00910F8A" w:rsidRDefault="002003CB" w:rsidP="00141907">
      <w:pPr>
        <w:tabs>
          <w:tab w:val="left" w:pos="3960"/>
        </w:tabs>
        <w:spacing w:before="240"/>
        <w:ind w:left="4320"/>
        <w:rPr>
          <w:rFonts w:ascii="Brush Script MT" w:eastAsia="Cambria" w:hAnsi="Brush Script MT"/>
          <w:sz w:val="24"/>
          <w:szCs w:val="24"/>
        </w:rPr>
      </w:pPr>
      <w:r w:rsidRPr="002003CB">
        <w:rPr>
          <w:rFonts w:ascii="Cambria" w:eastAsia="Cambria" w:hAnsi="Cambria"/>
          <w:noProof/>
          <w:sz w:val="24"/>
          <w:szCs w:val="24"/>
        </w:rPr>
        <mc:AlternateContent>
          <mc:Choice Requires="wps">
            <w:drawing>
              <wp:anchor distT="0" distB="0" distL="114300" distR="114300" simplePos="0" relativeHeight="251659264" behindDoc="0" locked="0" layoutInCell="1" allowOverlap="1" wp14:anchorId="69181F08" wp14:editId="5D6B6759">
                <wp:simplePos x="0" y="0"/>
                <wp:positionH relativeFrom="column">
                  <wp:posOffset>2996565</wp:posOffset>
                </wp:positionH>
                <wp:positionV relativeFrom="paragraph">
                  <wp:posOffset>384175</wp:posOffset>
                </wp:positionV>
                <wp:extent cx="22479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2247900" cy="0"/>
                        </a:xfrm>
                        <a:prstGeom prst="line">
                          <a:avLst/>
                        </a:prstGeom>
                        <a:noFill/>
                        <a:ln w="12700"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033984E"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5.95pt,30.25pt" to="412.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" strokecolor="windowText" strokeweight="1pt"/>
            </w:pict>
          </mc:Fallback>
        </mc:AlternateContent>
      </w:r>
      <w:r w:rsidRPr="002003CB">
        <w:rPr>
          <w:rFonts w:eastAsia="Cambria"/>
          <w:sz w:val="24"/>
          <w:szCs w:val="24"/>
        </w:rPr>
        <w:t xml:space="preserve">By:  </w:t>
      </w:r>
      <w:r w:rsidRPr="002003CB">
        <w:rPr>
          <w:rFonts w:eastAsia="Cambria"/>
          <w:i/>
          <w:sz w:val="24"/>
          <w:szCs w:val="24"/>
        </w:rPr>
        <w:t xml:space="preserve">/s/ </w:t>
      </w:r>
      <w:r w:rsidR="00141907" w:rsidRPr="00910F8A">
        <w:rPr>
          <w:rFonts w:ascii="Brush Script MT" w:eastAsia="Cambria" w:hAnsi="Brush Script MT"/>
          <w:i/>
          <w:sz w:val="36"/>
          <w:szCs w:val="36"/>
        </w:rPr>
        <w:t>Mariann Wood</w:t>
      </w:r>
    </w:p>
    <w:p w14:paraId="75BE1A06" w14:textId="77777777" w:rsidR="002003CB" w:rsidRPr="002003CB" w:rsidRDefault="00141907" w:rsidP="002003CB">
      <w:pPr>
        <w:tabs>
          <w:tab w:val="left" w:pos="3960"/>
        </w:tabs>
        <w:ind w:left="4320" w:firstLine="450"/>
        <w:rPr>
          <w:rFonts w:ascii="Cambria" w:eastAsia="Cambria" w:hAnsi="Cambria"/>
          <w:sz w:val="24"/>
          <w:szCs w:val="24"/>
        </w:rPr>
      </w:pPr>
      <w:r>
        <w:rPr>
          <w:rFonts w:eastAsia="Cambria"/>
          <w:sz w:val="24"/>
          <w:szCs w:val="24"/>
        </w:rPr>
        <w:t>Mariann Wood</w:t>
      </w:r>
    </w:p>
    <w:p w14:paraId="18F95D7B" w14:textId="77777777" w:rsidR="007B542C" w:rsidRDefault="007B542C" w:rsidP="002003C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sectPr w:rsidR="007B542C" w:rsidSect="009640E2">
          <w:footerReference w:type="even" r:id="rId8"/>
          <w:footerReference w:type="default" r:id="rId9"/>
          <w:pgSz w:w="12240" w:h="15840"/>
          <w:pgMar w:top="1170" w:right="1440" w:bottom="1440" w:left="1440" w:header="720" w:footer="720" w:gutter="0"/>
          <w:cols w:space="720"/>
          <w:docGrid w:linePitch="360"/>
        </w:sectPr>
      </w:pPr>
    </w:p>
    <w:p w14:paraId="3183F08E" w14:textId="77777777" w:rsidR="007B542C" w:rsidRPr="006E0E06" w:rsidRDefault="007B542C" w:rsidP="007B542C">
      <w:pPr>
        <w:tabs>
          <w:tab w:val="center" w:pos="4680"/>
        </w:tabs>
        <w:suppressAutoHyphens/>
        <w:jc w:val="center"/>
        <w:rPr>
          <w:b/>
          <w:sz w:val="24"/>
        </w:rPr>
      </w:pPr>
      <w:r w:rsidRPr="006E0E06">
        <w:rPr>
          <w:b/>
          <w:sz w:val="24"/>
        </w:rPr>
        <w:lastRenderedPageBreak/>
        <w:t>EXHIBIT A</w:t>
      </w:r>
    </w:p>
    <w:p w14:paraId="2DB04C42" w14:textId="77777777" w:rsidR="007B542C" w:rsidRPr="006E0E06" w:rsidRDefault="007B542C" w:rsidP="007B542C">
      <w:pPr>
        <w:tabs>
          <w:tab w:val="center" w:pos="4680"/>
        </w:tabs>
        <w:suppressAutoHyphens/>
        <w:jc w:val="center"/>
        <w:rPr>
          <w:b/>
          <w:sz w:val="24"/>
        </w:rPr>
      </w:pPr>
    </w:p>
    <w:p w14:paraId="79730621" w14:textId="77777777" w:rsidR="00476B11" w:rsidRPr="00476B11" w:rsidRDefault="00476B11" w:rsidP="00476B11">
      <w:pPr>
        <w:jc w:val="center"/>
        <w:outlineLvl w:val="0"/>
        <w:rPr>
          <w:b/>
          <w:sz w:val="24"/>
          <w:szCs w:val="24"/>
        </w:rPr>
      </w:pPr>
      <w:r w:rsidRPr="00476B11">
        <w:rPr>
          <w:b/>
          <w:sz w:val="24"/>
          <w:szCs w:val="24"/>
        </w:rPr>
        <w:t>SOAH DOCKET NO. 473-24-13232</w:t>
      </w:r>
    </w:p>
    <w:p w14:paraId="4CBF1660" w14:textId="77777777" w:rsidR="00476B11" w:rsidRPr="00476B11" w:rsidRDefault="00476B11" w:rsidP="00476B11">
      <w:pPr>
        <w:jc w:val="center"/>
        <w:outlineLvl w:val="0"/>
        <w:rPr>
          <w:b/>
          <w:sz w:val="24"/>
          <w:szCs w:val="24"/>
        </w:rPr>
      </w:pPr>
      <w:r w:rsidRPr="00476B11">
        <w:rPr>
          <w:b/>
          <w:sz w:val="24"/>
          <w:szCs w:val="24"/>
        </w:rPr>
        <w:t>PUC DOCKET NO. 56211</w:t>
      </w:r>
    </w:p>
    <w:p w14:paraId="59CA3A6A" w14:textId="77777777" w:rsidR="00476B11" w:rsidRPr="00476B11" w:rsidRDefault="00476B11" w:rsidP="00476B11">
      <w:pPr>
        <w:jc w:val="center"/>
        <w:outlineLvl w:val="0"/>
        <w:rPr>
          <w:b/>
          <w:sz w:val="24"/>
          <w:szCs w:val="24"/>
        </w:rPr>
      </w:pPr>
    </w:p>
    <w:tbl>
      <w:tblPr>
        <w:tblStyle w:val="TableGrid"/>
        <w:tblW w:w="9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50"/>
        <w:gridCol w:w="4135"/>
      </w:tblGrid>
      <w:tr w:rsidR="00476B11" w:rsidRPr="00476B11" w14:paraId="58297079" w14:textId="77777777" w:rsidTr="00C837E5">
        <w:tc>
          <w:tcPr>
            <w:tcW w:w="4675" w:type="dxa"/>
          </w:tcPr>
          <w:p w14:paraId="3E2FD0AC" w14:textId="77777777" w:rsidR="00476B11" w:rsidRPr="00476B11" w:rsidRDefault="00476B11" w:rsidP="00C837E5">
            <w:pPr>
              <w:outlineLvl w:val="0"/>
              <w:rPr>
                <w:b/>
                <w:sz w:val="24"/>
                <w:szCs w:val="24"/>
              </w:rPr>
            </w:pPr>
            <w:r w:rsidRPr="00476B11">
              <w:rPr>
                <w:b/>
                <w:sz w:val="24"/>
                <w:szCs w:val="24"/>
              </w:rPr>
              <w:t>APPLICATION OF CENTERPOINT ENERGY HOUSTON ELECTRIC, LLC FOR AUTHORITY TO CHANGE RATES</w:t>
            </w:r>
          </w:p>
        </w:tc>
        <w:tc>
          <w:tcPr>
            <w:tcW w:w="450" w:type="dxa"/>
          </w:tcPr>
          <w:p w14:paraId="4B6519FF" w14:textId="77777777" w:rsidR="00476B11" w:rsidRPr="00476B11" w:rsidRDefault="00476B11" w:rsidP="00C837E5">
            <w:pPr>
              <w:rPr>
                <w:b/>
                <w:sz w:val="24"/>
                <w:szCs w:val="24"/>
              </w:rPr>
            </w:pPr>
            <w:r w:rsidRPr="00476B11">
              <w:rPr>
                <w:b/>
                <w:sz w:val="24"/>
                <w:szCs w:val="24"/>
              </w:rPr>
              <w:t>§</w:t>
            </w:r>
          </w:p>
          <w:p w14:paraId="00A3185E" w14:textId="77777777" w:rsidR="00476B11" w:rsidRPr="00476B11" w:rsidRDefault="00476B11" w:rsidP="00C837E5">
            <w:pPr>
              <w:rPr>
                <w:b/>
                <w:sz w:val="24"/>
                <w:szCs w:val="24"/>
              </w:rPr>
            </w:pPr>
            <w:r w:rsidRPr="00476B11">
              <w:rPr>
                <w:b/>
                <w:sz w:val="24"/>
                <w:szCs w:val="24"/>
              </w:rPr>
              <w:t>§</w:t>
            </w:r>
          </w:p>
          <w:p w14:paraId="0BEA81A1" w14:textId="77777777" w:rsidR="00476B11" w:rsidRPr="00476B11" w:rsidRDefault="00476B11" w:rsidP="00C837E5">
            <w:pPr>
              <w:outlineLvl w:val="0"/>
              <w:rPr>
                <w:b/>
                <w:sz w:val="24"/>
                <w:szCs w:val="24"/>
              </w:rPr>
            </w:pPr>
            <w:r w:rsidRPr="00476B11">
              <w:rPr>
                <w:b/>
                <w:sz w:val="24"/>
                <w:szCs w:val="24"/>
              </w:rPr>
              <w:t>§</w:t>
            </w:r>
          </w:p>
        </w:tc>
        <w:tc>
          <w:tcPr>
            <w:tcW w:w="4135" w:type="dxa"/>
          </w:tcPr>
          <w:p w14:paraId="3E7BA8CC" w14:textId="77777777" w:rsidR="00476B11" w:rsidRPr="00476B11" w:rsidRDefault="00476B11" w:rsidP="00C837E5">
            <w:pPr>
              <w:jc w:val="center"/>
              <w:rPr>
                <w:b/>
                <w:sz w:val="24"/>
                <w:szCs w:val="24"/>
              </w:rPr>
            </w:pPr>
            <w:r w:rsidRPr="00476B11">
              <w:rPr>
                <w:b/>
                <w:sz w:val="24"/>
                <w:szCs w:val="24"/>
              </w:rPr>
              <w:t>BEFORE THE STATE OFFICE</w:t>
            </w:r>
          </w:p>
          <w:p w14:paraId="29077F01" w14:textId="77777777" w:rsidR="00476B11" w:rsidRPr="00476B11" w:rsidRDefault="00476B11" w:rsidP="00C837E5">
            <w:pPr>
              <w:jc w:val="center"/>
              <w:rPr>
                <w:b/>
                <w:sz w:val="24"/>
                <w:szCs w:val="24"/>
              </w:rPr>
            </w:pPr>
            <w:r w:rsidRPr="00476B11">
              <w:rPr>
                <w:b/>
                <w:sz w:val="24"/>
                <w:szCs w:val="24"/>
              </w:rPr>
              <w:t>OF</w:t>
            </w:r>
          </w:p>
          <w:p w14:paraId="1F9FFFEA" w14:textId="77777777" w:rsidR="00476B11" w:rsidRPr="00476B11" w:rsidRDefault="00476B11" w:rsidP="00C837E5">
            <w:pPr>
              <w:jc w:val="center"/>
              <w:outlineLvl w:val="0"/>
              <w:rPr>
                <w:b/>
                <w:sz w:val="24"/>
                <w:szCs w:val="24"/>
              </w:rPr>
            </w:pPr>
            <w:r w:rsidRPr="00476B11">
              <w:rPr>
                <w:b/>
                <w:sz w:val="24"/>
                <w:szCs w:val="24"/>
              </w:rPr>
              <w:t>ADMINISTRATIVE HEARINGS</w:t>
            </w:r>
          </w:p>
        </w:tc>
      </w:tr>
    </w:tbl>
    <w:p w14:paraId="71EDF40B" w14:textId="77777777" w:rsidR="002003CB" w:rsidRPr="002003CB" w:rsidRDefault="002003CB" w:rsidP="002003CB">
      <w:pPr>
        <w:jc w:val="center"/>
        <w:outlineLvl w:val="0"/>
        <w:rPr>
          <w:rFonts w:eastAsia="Cambria"/>
          <w:b/>
          <w:sz w:val="24"/>
          <w:szCs w:val="24"/>
        </w:rPr>
      </w:pPr>
    </w:p>
    <w:p w14:paraId="50B837C4" w14:textId="77777777" w:rsidR="008B1758" w:rsidRPr="008B1758" w:rsidRDefault="008B1758" w:rsidP="008B1758">
      <w:pPr>
        <w:ind w:left="360"/>
        <w:jc w:val="center"/>
        <w:rPr>
          <w:b/>
          <w:caps/>
          <w:color w:val="000000"/>
          <w:sz w:val="24"/>
        </w:rPr>
      </w:pPr>
      <w:r w:rsidRPr="00760DE4">
        <w:rPr>
          <w:b/>
          <w:caps/>
          <w:color w:val="000000"/>
          <w:sz w:val="24"/>
          <w:szCs w:val="24"/>
        </w:rPr>
        <w:t xml:space="preserve">TEXAS COAST UTILITIES </w:t>
      </w:r>
      <w:r w:rsidRPr="008B1758">
        <w:rPr>
          <w:b/>
          <w:caps/>
          <w:color w:val="000000"/>
          <w:sz w:val="24"/>
        </w:rPr>
        <w:t>COALITION’S</w:t>
      </w:r>
    </w:p>
    <w:p w14:paraId="46403817" w14:textId="606F58CA" w:rsidR="008B1758" w:rsidRPr="008B1758" w:rsidRDefault="003D7AC6" w:rsidP="008B17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jc w:val="center"/>
        <w:rPr>
          <w:b/>
          <w:sz w:val="24"/>
          <w:szCs w:val="24"/>
        </w:rPr>
      </w:pPr>
      <w:r>
        <w:rPr>
          <w:b/>
          <w:sz w:val="24"/>
          <w:szCs w:val="24"/>
        </w:rPr>
        <w:t>THIRD</w:t>
      </w:r>
      <w:r w:rsidR="008B1758" w:rsidRPr="008B1758">
        <w:rPr>
          <w:b/>
          <w:sz w:val="24"/>
          <w:szCs w:val="24"/>
        </w:rPr>
        <w:t xml:space="preserve"> SET OF REQUESTS FOR INFORMATION TO </w:t>
      </w:r>
    </w:p>
    <w:p w14:paraId="28B494B0" w14:textId="7CF31988" w:rsidR="008B1758" w:rsidRDefault="008B1758" w:rsidP="001B3E8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ind w:left="360"/>
        <w:jc w:val="center"/>
        <w:rPr>
          <w:b/>
          <w:sz w:val="24"/>
          <w:szCs w:val="24"/>
        </w:rPr>
      </w:pPr>
      <w:r w:rsidRPr="008B1758">
        <w:rPr>
          <w:b/>
          <w:sz w:val="24"/>
          <w:szCs w:val="24"/>
        </w:rPr>
        <w:t>CENTERPOINT ENERGY HOUSTON ELECTRIC, LLC</w:t>
      </w:r>
    </w:p>
    <w:p w14:paraId="2D5DFC86" w14:textId="77777777" w:rsidR="00122B56" w:rsidRPr="00122B56" w:rsidRDefault="00122B56" w:rsidP="00122B56">
      <w:pPr>
        <w:pStyle w:val="ListParagraph"/>
        <w:numPr>
          <w:ilvl w:val="0"/>
          <w:numId w:val="49"/>
        </w:numPr>
        <w:spacing w:after="240"/>
        <w:ind w:left="1440" w:hanging="1440"/>
        <w:contextualSpacing w:val="0"/>
        <w:jc w:val="both"/>
        <w:rPr>
          <w:rFonts w:ascii="Times New Roman" w:hAnsi="Times New Roman"/>
          <w:sz w:val="24"/>
          <w:szCs w:val="24"/>
        </w:rPr>
      </w:pPr>
      <w:r w:rsidRPr="00122B56">
        <w:rPr>
          <w:rFonts w:ascii="Times New Roman" w:hAnsi="Times New Roman"/>
          <w:sz w:val="24"/>
          <w:szCs w:val="24"/>
        </w:rPr>
        <w:t xml:space="preserve">Please provide all workpapers, schedules, tables, and exhibits used or relied upon in the preparation of Mr. Watson’s rebuttal testimony.  Please provide this information in Excel format where applicable. </w:t>
      </w:r>
    </w:p>
    <w:p w14:paraId="09AD6205" w14:textId="77777777" w:rsidR="00122B56" w:rsidRPr="00122B56" w:rsidRDefault="00122B56" w:rsidP="00122B56">
      <w:pPr>
        <w:pStyle w:val="ListParagraph"/>
        <w:numPr>
          <w:ilvl w:val="0"/>
          <w:numId w:val="49"/>
        </w:numPr>
        <w:spacing w:after="240"/>
        <w:ind w:left="1440" w:hanging="1440"/>
        <w:contextualSpacing w:val="0"/>
        <w:jc w:val="both"/>
        <w:rPr>
          <w:rFonts w:ascii="Times New Roman" w:hAnsi="Times New Roman"/>
          <w:sz w:val="24"/>
          <w:szCs w:val="24"/>
        </w:rPr>
      </w:pPr>
      <w:r w:rsidRPr="00122B56">
        <w:rPr>
          <w:rFonts w:ascii="Times New Roman" w:hAnsi="Times New Roman"/>
          <w:sz w:val="24"/>
          <w:szCs w:val="24"/>
        </w:rPr>
        <w:t xml:space="preserve">Referring to Mr. </w:t>
      </w:r>
      <w:bookmarkStart w:id="0" w:name="_GoBack"/>
      <w:bookmarkEnd w:id="0"/>
      <w:r w:rsidRPr="00122B56">
        <w:rPr>
          <w:rFonts w:ascii="Times New Roman" w:hAnsi="Times New Roman"/>
          <w:sz w:val="24"/>
          <w:szCs w:val="24"/>
        </w:rPr>
        <w:t xml:space="preserve">Watson’s rebuttal testimony at pages 19-20, please specifically describe Mr. Watson’s understanding of how the geographic differences between </w:t>
      </w:r>
      <w:proofErr w:type="spellStart"/>
      <w:r w:rsidRPr="00122B56">
        <w:rPr>
          <w:rFonts w:ascii="Times New Roman" w:hAnsi="Times New Roman"/>
          <w:sz w:val="24"/>
          <w:szCs w:val="24"/>
        </w:rPr>
        <w:t>OG&amp;E’s</w:t>
      </w:r>
      <w:proofErr w:type="spellEnd"/>
      <w:r w:rsidRPr="00122B56">
        <w:rPr>
          <w:rFonts w:ascii="Times New Roman" w:hAnsi="Times New Roman"/>
          <w:sz w:val="24"/>
          <w:szCs w:val="24"/>
        </w:rPr>
        <w:t xml:space="preserve"> and </w:t>
      </w:r>
      <w:proofErr w:type="spellStart"/>
      <w:r w:rsidRPr="00122B56">
        <w:rPr>
          <w:rFonts w:ascii="Times New Roman" w:hAnsi="Times New Roman"/>
          <w:sz w:val="24"/>
          <w:szCs w:val="24"/>
        </w:rPr>
        <w:t>CEHE’s</w:t>
      </w:r>
      <w:proofErr w:type="spellEnd"/>
      <w:r w:rsidRPr="00122B56">
        <w:rPr>
          <w:rFonts w:ascii="Times New Roman" w:hAnsi="Times New Roman"/>
          <w:sz w:val="24"/>
          <w:szCs w:val="24"/>
        </w:rPr>
        <w:t xml:space="preserve"> service territories would result in different service life estimates.</w:t>
      </w:r>
    </w:p>
    <w:p w14:paraId="5B961C47" w14:textId="77777777" w:rsidR="00122B56" w:rsidRPr="00122B56" w:rsidRDefault="00122B56" w:rsidP="00122B56">
      <w:pPr>
        <w:pStyle w:val="ListParagraph"/>
        <w:numPr>
          <w:ilvl w:val="0"/>
          <w:numId w:val="49"/>
        </w:numPr>
        <w:spacing w:after="240"/>
        <w:ind w:left="1440" w:hanging="1440"/>
        <w:contextualSpacing w:val="0"/>
        <w:jc w:val="both"/>
        <w:rPr>
          <w:rFonts w:ascii="Times New Roman" w:hAnsi="Times New Roman"/>
          <w:sz w:val="24"/>
          <w:szCs w:val="24"/>
        </w:rPr>
      </w:pPr>
      <w:r w:rsidRPr="00122B56">
        <w:rPr>
          <w:rFonts w:ascii="Times New Roman" w:hAnsi="Times New Roman"/>
          <w:sz w:val="24"/>
          <w:szCs w:val="24"/>
        </w:rPr>
        <w:t xml:space="preserve">Referring to Mr. Watson’s rebuttal testimony at page 11, lines 13-14, is it Mr. Watson’s opinion that the </w:t>
      </w:r>
      <w:proofErr w:type="spellStart"/>
      <w:r w:rsidRPr="00122B56">
        <w:rPr>
          <w:rFonts w:ascii="Times New Roman" w:hAnsi="Times New Roman"/>
          <w:sz w:val="24"/>
          <w:szCs w:val="24"/>
        </w:rPr>
        <w:t>SPR</w:t>
      </w:r>
      <w:proofErr w:type="spellEnd"/>
      <w:r w:rsidRPr="00122B56">
        <w:rPr>
          <w:rFonts w:ascii="Times New Roman" w:hAnsi="Times New Roman"/>
          <w:sz w:val="24"/>
          <w:szCs w:val="24"/>
        </w:rPr>
        <w:t xml:space="preserve"> analysis cited in Mr. Garrett’s testimony is not derived from “Company data?” If the answer is no, please explain in detail.</w:t>
      </w:r>
    </w:p>
    <w:p w14:paraId="15276E72" w14:textId="77777777" w:rsidR="00CF5E5D" w:rsidRPr="00CF5E5D" w:rsidRDefault="00CF5E5D" w:rsidP="00CF5E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276" w:lineRule="auto"/>
        <w:ind w:left="360"/>
        <w:jc w:val="both"/>
        <w:rPr>
          <w:b/>
          <w:sz w:val="24"/>
          <w:szCs w:val="24"/>
        </w:rPr>
      </w:pPr>
    </w:p>
    <w:sectPr w:rsidR="00CF5E5D" w:rsidRPr="00CF5E5D" w:rsidSect="00C61EE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7BB13" w14:textId="77777777" w:rsidR="00C1143E" w:rsidRDefault="00C1143E">
      <w:r>
        <w:separator/>
      </w:r>
    </w:p>
  </w:endnote>
  <w:endnote w:type="continuationSeparator" w:id="0">
    <w:p w14:paraId="6A8EDF8C" w14:textId="77777777" w:rsidR="00C1143E" w:rsidRDefault="00C11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default"/>
  </w:font>
  <w:font w:name="Helvetica">
    <w:panose1 w:val="020B0604020202020204"/>
    <w:charset w:val="00"/>
    <w:family w:val="auto"/>
    <w:notTrueType/>
    <w:pitch w:val="variable"/>
    <w:sig w:usb0="E00002FF" w:usb1="5000785B"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A00C9" w14:textId="77777777" w:rsidR="007B542C" w:rsidRDefault="006C077C">
    <w:pPr>
      <w:pStyle w:val="Footer"/>
      <w:framePr w:wrap="around" w:vAnchor="text" w:hAnchor="margin" w:xAlign="center" w:y="1"/>
      <w:rPr>
        <w:rStyle w:val="PageNumber"/>
      </w:rPr>
    </w:pPr>
    <w:r>
      <w:rPr>
        <w:rStyle w:val="PageNumber"/>
        <w:rFonts w:eastAsia="SimSun"/>
      </w:rPr>
      <w:fldChar w:fldCharType="begin"/>
    </w:r>
    <w:r w:rsidR="007B542C">
      <w:rPr>
        <w:rStyle w:val="PageNumber"/>
        <w:rFonts w:eastAsia="SimSun"/>
      </w:rPr>
      <w:instrText xml:space="preserve">PAGE  </w:instrText>
    </w:r>
    <w:r>
      <w:rPr>
        <w:rStyle w:val="PageNumber"/>
        <w:rFonts w:eastAsia="SimSun"/>
      </w:rPr>
      <w:fldChar w:fldCharType="end"/>
    </w:r>
  </w:p>
  <w:p w14:paraId="32DCF9C2" w14:textId="77777777" w:rsidR="007B542C" w:rsidRDefault="007B5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F544D" w14:textId="067DC284" w:rsidR="007B542C" w:rsidRDefault="00211AB6" w:rsidP="00C61EE3">
    <w:pPr>
      <w:pStyle w:val="Footer"/>
      <w:tabs>
        <w:tab w:val="clear" w:pos="4320"/>
        <w:tab w:val="clear" w:pos="8640"/>
        <w:tab w:val="center" w:pos="4680"/>
        <w:tab w:val="right" w:pos="9360"/>
      </w:tabs>
      <w:rPr>
        <w:i/>
        <w:sz w:val="24"/>
      </w:rPr>
    </w:pPr>
    <w:r>
      <w:rPr>
        <w:noProof/>
        <w:sz w:val="24"/>
      </w:rPr>
      <mc:AlternateContent>
        <mc:Choice Requires="wps">
          <w:drawing>
            <wp:anchor distT="4294967295" distB="4294967295" distL="114300" distR="114300" simplePos="0" relativeHeight="251657728" behindDoc="0" locked="0" layoutInCell="1" allowOverlap="1" wp14:anchorId="0CDF1796" wp14:editId="65989687">
              <wp:simplePos x="0" y="0"/>
              <wp:positionH relativeFrom="column">
                <wp:posOffset>-19050</wp:posOffset>
              </wp:positionH>
              <wp:positionV relativeFrom="paragraph">
                <wp:posOffset>-59056</wp:posOffset>
              </wp:positionV>
              <wp:extent cx="6048375" cy="0"/>
              <wp:effectExtent l="0" t="0" r="9525" b="1905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375"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68CB2F7" id="_x0000_t32" coordsize="21600,21600" o:spt="32" o:oned="t" path="m,l21600,21600e" filled="f">
              <v:path arrowok="t" fillok="f" o:connecttype="none"/>
              <o:lock v:ext="edit" shapetype="t"/>
            </v:shapetype>
            <v:shape id="AutoShape 1" o:spid="_x0000_s1026" type="#_x0000_t32" style="position:absolute;margin-left:-1.5pt;margin-top:-4.65pt;width:476.2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" strokeweight="2pt"/>
          </w:pict>
        </mc:Fallback>
      </mc:AlternateContent>
    </w:r>
    <w:r w:rsidR="00476B11">
      <w:rPr>
        <w:sz w:val="24"/>
      </w:rPr>
      <w:t>SOAH</w:t>
    </w:r>
    <w:r w:rsidR="00C61EE3">
      <w:rPr>
        <w:sz w:val="24"/>
      </w:rPr>
      <w:t xml:space="preserve"> Docket No. </w:t>
    </w:r>
    <w:r w:rsidR="00476B11">
      <w:rPr>
        <w:sz w:val="24"/>
      </w:rPr>
      <w:t>473-24-13232</w:t>
    </w:r>
    <w:r w:rsidR="00C61EE3" w:rsidRPr="00C61EE3">
      <w:rPr>
        <w:sz w:val="24"/>
      </w:rPr>
      <w:tab/>
    </w:r>
    <w:r w:rsidR="009608F3">
      <w:fldChar w:fldCharType="begin"/>
    </w:r>
    <w:r w:rsidR="009608F3">
      <w:instrText xml:space="preserve"> PAGE   \* MERGEFORMAT </w:instrText>
    </w:r>
    <w:r w:rsidR="009608F3">
      <w:fldChar w:fldCharType="separate"/>
    </w:r>
    <w:r w:rsidR="00BB1866" w:rsidRPr="00BB1866">
      <w:rPr>
        <w:noProof/>
        <w:sz w:val="24"/>
      </w:rPr>
      <w:t>4</w:t>
    </w:r>
    <w:r w:rsidR="009608F3">
      <w:rPr>
        <w:noProof/>
        <w:sz w:val="24"/>
      </w:rPr>
      <w:fldChar w:fldCharType="end"/>
    </w:r>
    <w:r w:rsidR="00C61EE3" w:rsidRPr="00C61EE3">
      <w:rPr>
        <w:sz w:val="24"/>
      </w:rPr>
      <w:tab/>
    </w:r>
    <w:proofErr w:type="spellStart"/>
    <w:r w:rsidR="008B1758">
      <w:rPr>
        <w:i/>
        <w:sz w:val="24"/>
      </w:rPr>
      <w:t>TCUC’s</w:t>
    </w:r>
    <w:proofErr w:type="spellEnd"/>
    <w:r w:rsidR="008B1758">
      <w:rPr>
        <w:i/>
        <w:sz w:val="24"/>
      </w:rPr>
      <w:t xml:space="preserve"> </w:t>
    </w:r>
    <w:r w:rsidR="003D7AC6">
      <w:rPr>
        <w:i/>
        <w:sz w:val="24"/>
      </w:rPr>
      <w:t>Third</w:t>
    </w:r>
    <w:r w:rsidR="00EB0DDB">
      <w:rPr>
        <w:i/>
        <w:sz w:val="24"/>
      </w:rPr>
      <w:t xml:space="preserve"> </w:t>
    </w:r>
    <w:r w:rsidR="008B1758">
      <w:rPr>
        <w:i/>
        <w:sz w:val="24"/>
      </w:rPr>
      <w:t>Set of</w:t>
    </w:r>
  </w:p>
  <w:p w14:paraId="0BD1BA55" w14:textId="6527432C" w:rsidR="00C61EE3" w:rsidRPr="00C61EE3" w:rsidRDefault="00476B11" w:rsidP="00C61EE3">
    <w:pPr>
      <w:pStyle w:val="Footer"/>
      <w:tabs>
        <w:tab w:val="clear" w:pos="4320"/>
        <w:tab w:val="clear" w:pos="8640"/>
        <w:tab w:val="center" w:pos="4680"/>
        <w:tab w:val="right" w:pos="9360"/>
      </w:tabs>
      <w:rPr>
        <w:i/>
        <w:sz w:val="24"/>
      </w:rPr>
    </w:pPr>
    <w:r>
      <w:rPr>
        <w:sz w:val="24"/>
      </w:rPr>
      <w:t>PUC Docket No. 56211</w:t>
    </w:r>
    <w:r w:rsidR="00C61EE3">
      <w:rPr>
        <w:sz w:val="24"/>
      </w:rPr>
      <w:tab/>
    </w:r>
    <w:r w:rsidR="00C61EE3">
      <w:rPr>
        <w:sz w:val="24"/>
      </w:rPr>
      <w:tab/>
    </w:r>
    <w:r w:rsidR="008B1758">
      <w:rPr>
        <w:i/>
        <w:sz w:val="24"/>
      </w:rPr>
      <w:t xml:space="preserve">RFIs </w:t>
    </w:r>
    <w:r w:rsidR="00C61EE3">
      <w:rPr>
        <w:i/>
        <w:sz w:val="24"/>
      </w:rPr>
      <w:t xml:space="preserve">to </w:t>
    </w:r>
    <w:r w:rsidR="008B1758">
      <w:rPr>
        <w:i/>
        <w:sz w:val="24"/>
      </w:rPr>
      <w:t>CenterPoint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CA05A" w14:textId="77777777" w:rsidR="00C1143E" w:rsidRDefault="00C1143E">
      <w:r>
        <w:separator/>
      </w:r>
    </w:p>
  </w:footnote>
  <w:footnote w:type="continuationSeparator" w:id="0">
    <w:p w14:paraId="73025FDB" w14:textId="77777777" w:rsidR="00C1143E" w:rsidRDefault="00C11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0C27E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2C61CD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C62C3A6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B5CABA1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898630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5E2897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295032C6"/>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EF007F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D160D07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3612ABC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178A7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7F04FB"/>
    <w:multiLevelType w:val="hybridMultilevel"/>
    <w:tmpl w:val="0B90CCF8"/>
    <w:lvl w:ilvl="0" w:tplc="39AE48FA">
      <w:start w:val="1"/>
      <w:numFmt w:val="decimal"/>
      <w:lvlText w:val="TCUC 1-%1."/>
      <w:lvlJc w:val="left"/>
      <w:pPr>
        <w:ind w:left="720" w:hanging="360"/>
      </w:pPr>
      <w:rPr>
        <w:rFonts w:ascii="Times New Roman" w:hAnsi="Times New Roman" w:hint="default"/>
        <w:caps w:val="0"/>
        <w:strike w:val="0"/>
        <w:dstrike w:val="0"/>
        <w:vanish w:val="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980A93"/>
    <w:multiLevelType w:val="hybridMultilevel"/>
    <w:tmpl w:val="B106BF1E"/>
    <w:lvl w:ilvl="0" w:tplc="7562B388">
      <w:start w:val="1"/>
      <w:numFmt w:val="decimal"/>
      <w:pStyle w:val="ColorfulList-Accent11"/>
      <w:lvlText w:val="1-%1."/>
      <w:lvlJc w:val="left"/>
      <w:pPr>
        <w:tabs>
          <w:tab w:val="num" w:pos="504"/>
        </w:tabs>
        <w:ind w:left="5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8E45500"/>
    <w:multiLevelType w:val="multilevel"/>
    <w:tmpl w:val="9128478E"/>
    <w:lvl w:ilvl="0">
      <w:start w:val="1"/>
      <w:numFmt w:val="lowerLetter"/>
      <w:lvlText w:val="%1."/>
      <w:lvlJc w:val="left"/>
      <w:pPr>
        <w:tabs>
          <w:tab w:val="num" w:pos="720"/>
        </w:tabs>
        <w:ind w:left="72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1E24748"/>
    <w:multiLevelType w:val="hybridMultilevel"/>
    <w:tmpl w:val="A77608C4"/>
    <w:lvl w:ilvl="0" w:tplc="57EC691A">
      <w:start w:val="1"/>
      <w:numFmt w:val="decimal"/>
      <w:pStyle w:val="List2"/>
      <w:lvlText w:val="1-%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CB7BD5"/>
    <w:multiLevelType w:val="multilevel"/>
    <w:tmpl w:val="157A25E8"/>
    <w:lvl w:ilvl="0">
      <w:start w:val="1"/>
      <w:numFmt w:val="lowerLetter"/>
      <w:lvlText w:val="%1."/>
      <w:lvlJc w:val="left"/>
      <w:pPr>
        <w:tabs>
          <w:tab w:val="num" w:pos="720"/>
        </w:tabs>
        <w:ind w:left="72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8B5124D"/>
    <w:multiLevelType w:val="hybridMultilevel"/>
    <w:tmpl w:val="90EAD192"/>
    <w:lvl w:ilvl="0" w:tplc="7D9E724A">
      <w:start w:val="1"/>
      <w:numFmt w:val="lowerLetter"/>
      <w:lvlText w:val="%1."/>
      <w:lvlJc w:val="left"/>
      <w:pPr>
        <w:ind w:left="360" w:hanging="360"/>
      </w:pPr>
      <w:rPr>
        <w:rFonts w:ascii="Times New Roman Bold" w:hAnsi="Times New Roman Bold" w:hint="default"/>
        <w:b/>
        <w:i w:val="0"/>
        <w:caps w:val="0"/>
        <w:strike w:val="0"/>
        <w:dstrike w:val="0"/>
        <w:vanish w:val="0"/>
        <w:sz w:val="25"/>
        <w:vertAlign w:val="baseline"/>
      </w:rPr>
    </w:lvl>
    <w:lvl w:ilvl="1" w:tplc="6DDE55D6">
      <w:start w:val="1"/>
      <w:numFmt w:val="lowerLetter"/>
      <w:lvlText w:val="%2."/>
      <w:lvlJc w:val="left"/>
      <w:pPr>
        <w:ind w:left="1080" w:hanging="360"/>
      </w:pPr>
      <w:rPr>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97541DD"/>
    <w:multiLevelType w:val="hybridMultilevel"/>
    <w:tmpl w:val="CA047754"/>
    <w:lvl w:ilvl="0" w:tplc="90A810CC">
      <w:start w:val="1"/>
      <w:numFmt w:val="decimal"/>
      <w:lvlText w:val="TCUC 2-%1."/>
      <w:lvlJc w:val="left"/>
      <w:pPr>
        <w:ind w:left="720" w:hanging="360"/>
      </w:pPr>
      <w:rPr>
        <w:rFonts w:ascii="Times New Roman Bold" w:hAnsi="Times New Roman Bold" w:hint="default"/>
        <w:b/>
        <w:i w:val="0"/>
        <w:caps w:val="0"/>
        <w:strike w:val="0"/>
        <w:dstrike w:val="0"/>
        <w:vanish w:val="0"/>
        <w:sz w:val="24"/>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5131EC"/>
    <w:multiLevelType w:val="singleLevel"/>
    <w:tmpl w:val="64A2F234"/>
    <w:lvl w:ilvl="0">
      <w:start w:val="1"/>
      <w:numFmt w:val="decimal"/>
      <w:lvlText w:val="TCUC 1-%1."/>
      <w:lvlJc w:val="left"/>
      <w:pPr>
        <w:ind w:left="720" w:hanging="720"/>
      </w:pPr>
      <w:rPr>
        <w:rFonts w:ascii="Times New Roman Bold" w:hAnsi="Times New Roman Bold" w:hint="default"/>
        <w:b/>
        <w:i w:val="0"/>
        <w:caps/>
        <w:strike w:val="0"/>
        <w:dstrike w:val="0"/>
        <w:vanish w:val="0"/>
        <w:sz w:val="24"/>
        <w:vertAlign w:val="baseline"/>
      </w:rPr>
    </w:lvl>
  </w:abstractNum>
  <w:abstractNum w:abstractNumId="19" w15:restartNumberingAfterBreak="0">
    <w:nsid w:val="1E1662FC"/>
    <w:multiLevelType w:val="hybridMultilevel"/>
    <w:tmpl w:val="0526E6D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20" w15:restartNumberingAfterBreak="0">
    <w:nsid w:val="1F6407E4"/>
    <w:multiLevelType w:val="singleLevel"/>
    <w:tmpl w:val="DFC65026"/>
    <w:lvl w:ilvl="0">
      <w:start w:val="5"/>
      <w:numFmt w:val="decimal"/>
      <w:lvlText w:val="%1."/>
      <w:lvlJc w:val="left"/>
      <w:pPr>
        <w:tabs>
          <w:tab w:val="num" w:pos="576"/>
        </w:tabs>
        <w:ind w:left="576" w:hanging="576"/>
      </w:pPr>
    </w:lvl>
  </w:abstractNum>
  <w:abstractNum w:abstractNumId="21" w15:restartNumberingAfterBreak="0">
    <w:nsid w:val="26F6679E"/>
    <w:multiLevelType w:val="hybridMultilevel"/>
    <w:tmpl w:val="ACE09712"/>
    <w:lvl w:ilvl="0">
      <w:start w:val="1"/>
      <w:numFmt w:val="decimal"/>
      <w:lvlText w:val="1-%1."/>
      <w:lvlJc w:val="left"/>
      <w:pPr>
        <w:ind w:left="810" w:hanging="360"/>
      </w:pPr>
      <w:rPr>
        <w:rFonts w:ascii="Times New Roman" w:hAnsi="Times New Roman" w:hint="default"/>
        <w:sz w:val="24"/>
      </w:rPr>
    </w:lvl>
    <w:lvl w:ilvl="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22" w15:restartNumberingAfterBreak="0">
    <w:nsid w:val="276620F7"/>
    <w:multiLevelType w:val="hybridMultilevel"/>
    <w:tmpl w:val="365843DC"/>
    <w:lvl w:ilvl="0" w:tplc="E900499A">
      <w:start w:val="1"/>
      <w:numFmt w:val="decimal"/>
      <w:lvlText w:val="1-%1."/>
      <w:lvlJc w:val="left"/>
      <w:pPr>
        <w:ind w:left="720" w:hanging="360"/>
      </w:pPr>
      <w:rPr>
        <w:rFonts w:ascii="Times New Roman" w:hAnsi="Times New Roman" w:hint="default"/>
        <w:sz w:val="24"/>
      </w:rPr>
    </w:lvl>
    <w:lvl w:ilvl="1" w:tplc="14D24426" w:tentative="1">
      <w:start w:val="1"/>
      <w:numFmt w:val="lowerLetter"/>
      <w:lvlText w:val="%2."/>
      <w:lvlJc w:val="left"/>
      <w:pPr>
        <w:ind w:left="1440" w:hanging="360"/>
      </w:pPr>
    </w:lvl>
    <w:lvl w:ilvl="2" w:tplc="E1AC1014" w:tentative="1">
      <w:start w:val="1"/>
      <w:numFmt w:val="lowerRoman"/>
      <w:lvlText w:val="%3."/>
      <w:lvlJc w:val="right"/>
      <w:pPr>
        <w:ind w:left="2160" w:hanging="180"/>
      </w:pPr>
    </w:lvl>
    <w:lvl w:ilvl="3" w:tplc="1AC454F6" w:tentative="1">
      <w:start w:val="1"/>
      <w:numFmt w:val="decimal"/>
      <w:lvlText w:val="%4."/>
      <w:lvlJc w:val="left"/>
      <w:pPr>
        <w:ind w:left="2880" w:hanging="360"/>
      </w:pPr>
    </w:lvl>
    <w:lvl w:ilvl="4" w:tplc="D9CE2B4E" w:tentative="1">
      <w:start w:val="1"/>
      <w:numFmt w:val="lowerLetter"/>
      <w:lvlText w:val="%5."/>
      <w:lvlJc w:val="left"/>
      <w:pPr>
        <w:ind w:left="3600" w:hanging="360"/>
      </w:pPr>
    </w:lvl>
    <w:lvl w:ilvl="5" w:tplc="CF8CD0BA" w:tentative="1">
      <w:start w:val="1"/>
      <w:numFmt w:val="lowerRoman"/>
      <w:lvlText w:val="%6."/>
      <w:lvlJc w:val="right"/>
      <w:pPr>
        <w:ind w:left="4320" w:hanging="180"/>
      </w:pPr>
    </w:lvl>
    <w:lvl w:ilvl="6" w:tplc="0F1E52E2" w:tentative="1">
      <w:start w:val="1"/>
      <w:numFmt w:val="decimal"/>
      <w:lvlText w:val="%7."/>
      <w:lvlJc w:val="left"/>
      <w:pPr>
        <w:ind w:left="5040" w:hanging="360"/>
      </w:pPr>
    </w:lvl>
    <w:lvl w:ilvl="7" w:tplc="0F40851A" w:tentative="1">
      <w:start w:val="1"/>
      <w:numFmt w:val="lowerLetter"/>
      <w:lvlText w:val="%8."/>
      <w:lvlJc w:val="left"/>
      <w:pPr>
        <w:ind w:left="5760" w:hanging="360"/>
      </w:pPr>
    </w:lvl>
    <w:lvl w:ilvl="8" w:tplc="A770DBFA" w:tentative="1">
      <w:start w:val="1"/>
      <w:numFmt w:val="lowerRoman"/>
      <w:lvlText w:val="%9."/>
      <w:lvlJc w:val="right"/>
      <w:pPr>
        <w:ind w:left="6480" w:hanging="180"/>
      </w:pPr>
    </w:lvl>
  </w:abstractNum>
  <w:abstractNum w:abstractNumId="23" w15:restartNumberingAfterBreak="0">
    <w:nsid w:val="28A73CDA"/>
    <w:multiLevelType w:val="hybridMultilevel"/>
    <w:tmpl w:val="89F88762"/>
    <w:lvl w:ilvl="0" w:tplc="12DE3AB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920290"/>
    <w:multiLevelType w:val="hybridMultilevel"/>
    <w:tmpl w:val="2E98CFC0"/>
    <w:lvl w:ilvl="0" w:tplc="2CE47C24">
      <w:start w:val="1"/>
      <w:numFmt w:val="lowerLetter"/>
      <w:lvlText w:val="%1."/>
      <w:lvlJc w:val="left"/>
      <w:pPr>
        <w:ind w:left="360" w:hanging="360"/>
      </w:pPr>
      <w:rPr>
        <w:rFonts w:ascii="Times New Roman Bold" w:hAnsi="Times New Roman Bold" w:hint="default"/>
        <w:b/>
        <w:i w:val="0"/>
        <w:caps w:val="0"/>
        <w:strike w:val="0"/>
        <w:dstrike w:val="0"/>
        <w:vanish w:val="0"/>
        <w:sz w:val="25"/>
        <w:vertAlign w:val="baseline"/>
      </w:rPr>
    </w:lvl>
    <w:lvl w:ilvl="1" w:tplc="04090019">
      <w:start w:val="1"/>
      <w:numFmt w:val="lowerLetter"/>
      <w:lvlText w:val="%2."/>
      <w:lvlJc w:val="left"/>
      <w:pPr>
        <w:ind w:left="1080" w:hanging="360"/>
      </w:pPr>
      <w:rPr>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0A451B5"/>
    <w:multiLevelType w:val="multilevel"/>
    <w:tmpl w:val="4AE252AE"/>
    <w:lvl w:ilvl="0">
      <w:start w:val="1"/>
      <w:numFmt w:val="decimal"/>
      <w:lvlText w:val="%1."/>
      <w:lvlJc w:val="left"/>
      <w:pPr>
        <w:tabs>
          <w:tab w:val="num" w:pos="576"/>
        </w:tabs>
        <w:ind w:left="576" w:hanging="576"/>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A871E1D"/>
    <w:multiLevelType w:val="singleLevel"/>
    <w:tmpl w:val="BE4010AC"/>
    <w:lvl w:ilvl="0">
      <w:start w:val="1"/>
      <w:numFmt w:val="decimal"/>
      <w:lvlText w:val="TCUC 3-%1."/>
      <w:lvlJc w:val="left"/>
      <w:pPr>
        <w:ind w:left="720" w:hanging="720"/>
      </w:pPr>
      <w:rPr>
        <w:rFonts w:ascii="Times New Roman Bold" w:hAnsi="Times New Roman Bold" w:hint="default"/>
        <w:b/>
        <w:i w:val="0"/>
        <w:caps w:val="0"/>
        <w:strike w:val="0"/>
        <w:dstrike w:val="0"/>
        <w:vanish w:val="0"/>
        <w:sz w:val="24"/>
        <w:vertAlign w:val="baseline"/>
      </w:rPr>
    </w:lvl>
  </w:abstractNum>
  <w:abstractNum w:abstractNumId="27" w15:restartNumberingAfterBreak="0">
    <w:nsid w:val="3C386C1D"/>
    <w:multiLevelType w:val="hybridMultilevel"/>
    <w:tmpl w:val="7A00CE1A"/>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8" w15:restartNumberingAfterBreak="0">
    <w:nsid w:val="3E9D4382"/>
    <w:multiLevelType w:val="hybridMultilevel"/>
    <w:tmpl w:val="2FCE5C5A"/>
    <w:lvl w:ilvl="0" w:tplc="97F872E8">
      <w:start w:val="1"/>
      <w:numFmt w:val="lowerLetter"/>
      <w:lvlText w:val="%1."/>
      <w:lvlJc w:val="left"/>
      <w:pPr>
        <w:ind w:left="1080" w:hanging="360"/>
      </w:pPr>
      <w:rPr>
        <w:rFonts w:hint="default"/>
      </w:rPr>
    </w:lvl>
    <w:lvl w:ilvl="1" w:tplc="C0529672" w:tentative="1">
      <w:start w:val="1"/>
      <w:numFmt w:val="lowerLetter"/>
      <w:lvlText w:val="%2."/>
      <w:lvlJc w:val="left"/>
      <w:pPr>
        <w:ind w:left="1800" w:hanging="360"/>
      </w:pPr>
    </w:lvl>
    <w:lvl w:ilvl="2" w:tplc="3EB8A904" w:tentative="1">
      <w:start w:val="1"/>
      <w:numFmt w:val="lowerRoman"/>
      <w:lvlText w:val="%3."/>
      <w:lvlJc w:val="right"/>
      <w:pPr>
        <w:ind w:left="2520" w:hanging="180"/>
      </w:pPr>
    </w:lvl>
    <w:lvl w:ilvl="3" w:tplc="9A92816C" w:tentative="1">
      <w:start w:val="1"/>
      <w:numFmt w:val="decimal"/>
      <w:lvlText w:val="%4."/>
      <w:lvlJc w:val="left"/>
      <w:pPr>
        <w:ind w:left="3240" w:hanging="360"/>
      </w:pPr>
    </w:lvl>
    <w:lvl w:ilvl="4" w:tplc="7ABCFAFC" w:tentative="1">
      <w:start w:val="1"/>
      <w:numFmt w:val="lowerLetter"/>
      <w:lvlText w:val="%5."/>
      <w:lvlJc w:val="left"/>
      <w:pPr>
        <w:ind w:left="3960" w:hanging="360"/>
      </w:pPr>
    </w:lvl>
    <w:lvl w:ilvl="5" w:tplc="4D46FF50" w:tentative="1">
      <w:start w:val="1"/>
      <w:numFmt w:val="lowerRoman"/>
      <w:lvlText w:val="%6."/>
      <w:lvlJc w:val="right"/>
      <w:pPr>
        <w:ind w:left="4680" w:hanging="180"/>
      </w:pPr>
    </w:lvl>
    <w:lvl w:ilvl="6" w:tplc="426EFB26" w:tentative="1">
      <w:start w:val="1"/>
      <w:numFmt w:val="decimal"/>
      <w:lvlText w:val="%7."/>
      <w:lvlJc w:val="left"/>
      <w:pPr>
        <w:ind w:left="5400" w:hanging="360"/>
      </w:pPr>
    </w:lvl>
    <w:lvl w:ilvl="7" w:tplc="6C8A41AC" w:tentative="1">
      <w:start w:val="1"/>
      <w:numFmt w:val="lowerLetter"/>
      <w:lvlText w:val="%8."/>
      <w:lvlJc w:val="left"/>
      <w:pPr>
        <w:ind w:left="6120" w:hanging="360"/>
      </w:pPr>
    </w:lvl>
    <w:lvl w:ilvl="8" w:tplc="DAE89682" w:tentative="1">
      <w:start w:val="1"/>
      <w:numFmt w:val="lowerRoman"/>
      <w:lvlText w:val="%9."/>
      <w:lvlJc w:val="right"/>
      <w:pPr>
        <w:ind w:left="6840" w:hanging="180"/>
      </w:pPr>
    </w:lvl>
  </w:abstractNum>
  <w:abstractNum w:abstractNumId="29" w15:restartNumberingAfterBreak="0">
    <w:nsid w:val="45F63E0E"/>
    <w:multiLevelType w:val="multilevel"/>
    <w:tmpl w:val="968C275C"/>
    <w:lvl w:ilvl="0">
      <w:start w:val="1"/>
      <w:numFmt w:val="decimal"/>
      <w:lvlText w:val="%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1A16C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63118A3"/>
    <w:multiLevelType w:val="singleLevel"/>
    <w:tmpl w:val="9AA0574C"/>
    <w:lvl w:ilvl="0">
      <w:start w:val="1"/>
      <w:numFmt w:val="decimal"/>
      <w:lvlText w:val="%1."/>
      <w:lvlJc w:val="left"/>
      <w:pPr>
        <w:tabs>
          <w:tab w:val="num" w:pos="576"/>
        </w:tabs>
        <w:ind w:left="576" w:hanging="576"/>
      </w:pPr>
    </w:lvl>
  </w:abstractNum>
  <w:abstractNum w:abstractNumId="32" w15:restartNumberingAfterBreak="0">
    <w:nsid w:val="56C92715"/>
    <w:multiLevelType w:val="hybridMultilevel"/>
    <w:tmpl w:val="5F26A1AC"/>
    <w:lvl w:ilvl="0">
      <w:start w:val="1"/>
      <w:numFmt w:val="decimal"/>
      <w:lvlText w:val="1-%1."/>
      <w:lvlJc w:val="left"/>
      <w:pPr>
        <w:ind w:left="630" w:hanging="360"/>
      </w:pPr>
      <w:rPr>
        <w:rFonts w:ascii="Times New Roman" w:hAnsi="Times New Roman" w:hint="default"/>
        <w:sz w:val="24"/>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C5A454C"/>
    <w:multiLevelType w:val="singleLevel"/>
    <w:tmpl w:val="4AE252AE"/>
    <w:lvl w:ilvl="0">
      <w:start w:val="1"/>
      <w:numFmt w:val="decimal"/>
      <w:lvlText w:val="%1."/>
      <w:lvlJc w:val="left"/>
      <w:pPr>
        <w:tabs>
          <w:tab w:val="num" w:pos="576"/>
        </w:tabs>
        <w:ind w:left="576" w:hanging="576"/>
      </w:pPr>
    </w:lvl>
  </w:abstractNum>
  <w:abstractNum w:abstractNumId="34" w15:restartNumberingAfterBreak="0">
    <w:nsid w:val="60601FFB"/>
    <w:multiLevelType w:val="hybridMultilevel"/>
    <w:tmpl w:val="3EBAD980"/>
    <w:lvl w:ilvl="0">
      <w:start w:val="1"/>
      <w:numFmt w:val="lowerLetter"/>
      <w:pStyle w:val="List3"/>
      <w:lvlText w:val="%1."/>
      <w:lvlJc w:val="left"/>
      <w:pPr>
        <w:tabs>
          <w:tab w:val="num" w:pos="720"/>
        </w:tabs>
        <w:ind w:left="720" w:firstLine="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65E003AB"/>
    <w:multiLevelType w:val="hybridMultilevel"/>
    <w:tmpl w:val="8288403C"/>
    <w:lvl w:ilvl="0" w:tplc="421CBD38">
      <w:start w:val="1"/>
      <w:numFmt w:val="decimal"/>
      <w:lvlText w:val="1-%1."/>
      <w:lvlJc w:val="left"/>
      <w:pPr>
        <w:ind w:left="720" w:hanging="360"/>
      </w:pPr>
      <w:rPr>
        <w:rFonts w:hint="default"/>
      </w:rPr>
    </w:lvl>
    <w:lvl w:ilvl="1" w:tplc="940E8556" w:tentative="1">
      <w:start w:val="1"/>
      <w:numFmt w:val="lowerLetter"/>
      <w:lvlText w:val="%2."/>
      <w:lvlJc w:val="left"/>
      <w:pPr>
        <w:ind w:left="1440" w:hanging="360"/>
      </w:pPr>
    </w:lvl>
    <w:lvl w:ilvl="2" w:tplc="AB929FD8" w:tentative="1">
      <w:start w:val="1"/>
      <w:numFmt w:val="lowerRoman"/>
      <w:lvlText w:val="%3."/>
      <w:lvlJc w:val="right"/>
      <w:pPr>
        <w:ind w:left="2160" w:hanging="180"/>
      </w:pPr>
    </w:lvl>
    <w:lvl w:ilvl="3" w:tplc="B9627670" w:tentative="1">
      <w:start w:val="1"/>
      <w:numFmt w:val="decimal"/>
      <w:lvlText w:val="%4."/>
      <w:lvlJc w:val="left"/>
      <w:pPr>
        <w:ind w:left="2880" w:hanging="360"/>
      </w:pPr>
    </w:lvl>
    <w:lvl w:ilvl="4" w:tplc="39D40706" w:tentative="1">
      <w:start w:val="1"/>
      <w:numFmt w:val="lowerLetter"/>
      <w:lvlText w:val="%5."/>
      <w:lvlJc w:val="left"/>
      <w:pPr>
        <w:ind w:left="3600" w:hanging="360"/>
      </w:pPr>
    </w:lvl>
    <w:lvl w:ilvl="5" w:tplc="D97E60D2" w:tentative="1">
      <w:start w:val="1"/>
      <w:numFmt w:val="lowerRoman"/>
      <w:lvlText w:val="%6."/>
      <w:lvlJc w:val="right"/>
      <w:pPr>
        <w:ind w:left="4320" w:hanging="180"/>
      </w:pPr>
    </w:lvl>
    <w:lvl w:ilvl="6" w:tplc="C0D68CB2" w:tentative="1">
      <w:start w:val="1"/>
      <w:numFmt w:val="decimal"/>
      <w:lvlText w:val="%7."/>
      <w:lvlJc w:val="left"/>
      <w:pPr>
        <w:ind w:left="5040" w:hanging="360"/>
      </w:pPr>
    </w:lvl>
    <w:lvl w:ilvl="7" w:tplc="14E05838" w:tentative="1">
      <w:start w:val="1"/>
      <w:numFmt w:val="lowerLetter"/>
      <w:lvlText w:val="%8."/>
      <w:lvlJc w:val="left"/>
      <w:pPr>
        <w:ind w:left="5760" w:hanging="360"/>
      </w:pPr>
    </w:lvl>
    <w:lvl w:ilvl="8" w:tplc="DC8EBF80" w:tentative="1">
      <w:start w:val="1"/>
      <w:numFmt w:val="lowerRoman"/>
      <w:lvlText w:val="%9."/>
      <w:lvlJc w:val="right"/>
      <w:pPr>
        <w:ind w:left="6480" w:hanging="180"/>
      </w:pPr>
    </w:lvl>
  </w:abstractNum>
  <w:abstractNum w:abstractNumId="36" w15:restartNumberingAfterBreak="0">
    <w:nsid w:val="66290CCA"/>
    <w:multiLevelType w:val="hybridMultilevel"/>
    <w:tmpl w:val="0D98F922"/>
    <w:lvl w:ilvl="0" w:tplc="BECAE8C0">
      <w:start w:val="1"/>
      <w:numFmt w:val="decimal"/>
      <w:lvlText w:val="TCUC 1-%1."/>
      <w:lvlJc w:val="left"/>
      <w:pPr>
        <w:ind w:left="720" w:hanging="360"/>
      </w:pPr>
      <w:rPr>
        <w:rFonts w:ascii="Times New Roman" w:hAnsi="Times New Roman" w:hint="default"/>
        <w:b/>
        <w:caps w:val="0"/>
        <w:strike w:val="0"/>
        <w:dstrike w:val="0"/>
        <w:vanish w:val="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2B5B84"/>
    <w:multiLevelType w:val="hybridMultilevel"/>
    <w:tmpl w:val="0EA4E660"/>
    <w:lvl w:ilvl="0" w:tplc="1360ACBE">
      <w:start w:val="1"/>
      <w:numFmt w:val="decimal"/>
      <w:lvlText w:val="1-%1."/>
      <w:lvlJc w:val="left"/>
      <w:pPr>
        <w:tabs>
          <w:tab w:val="num" w:pos="720"/>
        </w:tabs>
        <w:ind w:left="72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C8C02F2"/>
    <w:multiLevelType w:val="hybridMultilevel"/>
    <w:tmpl w:val="C8806738"/>
    <w:lvl w:ilvl="0" w:tplc="201E8072">
      <w:start w:val="1"/>
      <w:numFmt w:val="decimal"/>
      <w:pStyle w:val="List"/>
      <w:lvlText w:val="%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A33FA9"/>
    <w:multiLevelType w:val="multilevel"/>
    <w:tmpl w:val="6A2822F6"/>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71BC7CB8"/>
    <w:multiLevelType w:val="hybridMultilevel"/>
    <w:tmpl w:val="A416737A"/>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72282E8A"/>
    <w:multiLevelType w:val="hybridMultilevel"/>
    <w:tmpl w:val="0832BE3E"/>
    <w:lvl w:ilvl="0" w:tplc="DE34FD40">
      <w:start w:val="1"/>
      <w:numFmt w:val="decimal"/>
      <w:lvlText w:val="1-%1."/>
      <w:lvlJc w:val="left"/>
      <w:pPr>
        <w:ind w:left="720" w:hanging="360"/>
      </w:pPr>
      <w:rPr>
        <w:rFonts w:hint="default"/>
      </w:rPr>
    </w:lvl>
    <w:lvl w:ilvl="1" w:tplc="14846130">
      <w:start w:val="1"/>
      <w:numFmt w:val="lowerLetter"/>
      <w:lvlText w:val="%2."/>
      <w:lvlJc w:val="left"/>
      <w:pPr>
        <w:ind w:left="1440" w:hanging="360"/>
      </w:pPr>
    </w:lvl>
    <w:lvl w:ilvl="2" w:tplc="F092D212">
      <w:start w:val="1"/>
      <w:numFmt w:val="lowerRoman"/>
      <w:lvlText w:val="%3."/>
      <w:lvlJc w:val="right"/>
      <w:pPr>
        <w:ind w:left="2160" w:hanging="180"/>
      </w:pPr>
    </w:lvl>
    <w:lvl w:ilvl="3" w:tplc="B70E17A6">
      <w:start w:val="1"/>
      <w:numFmt w:val="decimal"/>
      <w:lvlText w:val="%4."/>
      <w:lvlJc w:val="left"/>
      <w:pPr>
        <w:ind w:left="2880" w:hanging="360"/>
      </w:pPr>
    </w:lvl>
    <w:lvl w:ilvl="4" w:tplc="82B84486">
      <w:start w:val="1"/>
      <w:numFmt w:val="lowerLetter"/>
      <w:lvlText w:val="%5."/>
      <w:lvlJc w:val="left"/>
      <w:pPr>
        <w:ind w:left="3600" w:hanging="360"/>
      </w:pPr>
    </w:lvl>
    <w:lvl w:ilvl="5" w:tplc="1840B7FE">
      <w:start w:val="1"/>
      <w:numFmt w:val="lowerRoman"/>
      <w:lvlText w:val="%6."/>
      <w:lvlJc w:val="right"/>
      <w:pPr>
        <w:ind w:left="4320" w:hanging="180"/>
      </w:pPr>
    </w:lvl>
    <w:lvl w:ilvl="6" w:tplc="32D44E14">
      <w:start w:val="1"/>
      <w:numFmt w:val="decimal"/>
      <w:lvlText w:val="%7."/>
      <w:lvlJc w:val="left"/>
      <w:pPr>
        <w:ind w:left="5040" w:hanging="360"/>
      </w:pPr>
    </w:lvl>
    <w:lvl w:ilvl="7" w:tplc="EE20CDDA">
      <w:start w:val="1"/>
      <w:numFmt w:val="lowerLetter"/>
      <w:lvlText w:val="%8."/>
      <w:lvlJc w:val="left"/>
      <w:pPr>
        <w:ind w:left="5760" w:hanging="360"/>
      </w:pPr>
    </w:lvl>
    <w:lvl w:ilvl="8" w:tplc="D676086A">
      <w:start w:val="1"/>
      <w:numFmt w:val="lowerRoman"/>
      <w:lvlText w:val="%9."/>
      <w:lvlJc w:val="right"/>
      <w:pPr>
        <w:ind w:left="6480" w:hanging="180"/>
      </w:pPr>
    </w:lvl>
  </w:abstractNum>
  <w:abstractNum w:abstractNumId="42" w15:restartNumberingAfterBreak="0">
    <w:nsid w:val="74E42AE8"/>
    <w:multiLevelType w:val="multilevel"/>
    <w:tmpl w:val="F36C2272"/>
    <w:lvl w:ilvl="0">
      <w:start w:val="1"/>
      <w:numFmt w:val="lowerLetter"/>
      <w:lvlText w:val="%1."/>
      <w:lvlJc w:val="left"/>
      <w:pPr>
        <w:tabs>
          <w:tab w:val="num" w:pos="720"/>
        </w:tabs>
        <w:ind w:left="72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51D2A54"/>
    <w:multiLevelType w:val="hybridMultilevel"/>
    <w:tmpl w:val="F80EC5C4"/>
    <w:lvl w:ilvl="0">
      <w:start w:val="1"/>
      <w:numFmt w:val="upperLetter"/>
      <w:pStyle w:val="Heading1"/>
      <w:lvlText w:val="%1."/>
      <w:lvlJc w:val="left"/>
      <w:pPr>
        <w:tabs>
          <w:tab w:val="num" w:pos="720"/>
        </w:tabs>
        <w:ind w:left="1440" w:hanging="144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76614215"/>
    <w:multiLevelType w:val="multilevel"/>
    <w:tmpl w:val="C616EC5C"/>
    <w:styleLink w:val="Block1"/>
    <w:lvl w:ilvl="0">
      <w:start w:val="1"/>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3"/>
  </w:num>
  <w:num w:numId="2">
    <w:abstractNumId w:val="33"/>
  </w:num>
  <w:num w:numId="3">
    <w:abstractNumId w:val="20"/>
  </w:num>
  <w:num w:numId="4">
    <w:abstractNumId w:val="31"/>
  </w:num>
  <w:num w:numId="5">
    <w:abstractNumId w:val="12"/>
  </w:num>
  <w:num w:numId="6">
    <w:abstractNumId w:val="10"/>
  </w:num>
  <w:num w:numId="7">
    <w:abstractNumId w:val="38"/>
  </w:num>
  <w:num w:numId="8">
    <w:abstractNumId w:val="25"/>
  </w:num>
  <w:num w:numId="9">
    <w:abstractNumId w:val="8"/>
  </w:num>
  <w:num w:numId="10">
    <w:abstractNumId w:val="7"/>
  </w:num>
  <w:num w:numId="11">
    <w:abstractNumId w:val="9"/>
  </w:num>
  <w:num w:numId="12">
    <w:abstractNumId w:val="4"/>
  </w:num>
  <w:num w:numId="13">
    <w:abstractNumId w:val="3"/>
  </w:num>
  <w:num w:numId="14">
    <w:abstractNumId w:val="2"/>
  </w:num>
  <w:num w:numId="15">
    <w:abstractNumId w:val="1"/>
  </w:num>
  <w:num w:numId="16">
    <w:abstractNumId w:val="6"/>
  </w:num>
  <w:num w:numId="17">
    <w:abstractNumId w:val="5"/>
  </w:num>
  <w:num w:numId="18">
    <w:abstractNumId w:val="29"/>
  </w:num>
  <w:num w:numId="19">
    <w:abstractNumId w:val="38"/>
    <w:lvlOverride w:ilvl="0">
      <w:startOverride w:val="1"/>
    </w:lvlOverride>
  </w:num>
  <w:num w:numId="20">
    <w:abstractNumId w:val="14"/>
  </w:num>
  <w:num w:numId="21">
    <w:abstractNumId w:val="30"/>
  </w:num>
  <w:num w:numId="22">
    <w:abstractNumId w:val="37"/>
  </w:num>
  <w:num w:numId="23">
    <w:abstractNumId w:val="28"/>
  </w:num>
  <w:num w:numId="24">
    <w:abstractNumId w:val="27"/>
  </w:num>
  <w:num w:numId="25">
    <w:abstractNumId w:val="39"/>
  </w:num>
  <w:num w:numId="26">
    <w:abstractNumId w:val="0"/>
  </w:num>
  <w:num w:numId="27">
    <w:abstractNumId w:val="34"/>
  </w:num>
  <w:num w:numId="28">
    <w:abstractNumId w:val="15"/>
  </w:num>
  <w:num w:numId="29">
    <w:abstractNumId w:val="34"/>
    <w:lvlOverride w:ilvl="0">
      <w:startOverride w:val="1"/>
    </w:lvlOverride>
  </w:num>
  <w:num w:numId="30">
    <w:abstractNumId w:val="42"/>
  </w:num>
  <w:num w:numId="31">
    <w:abstractNumId w:val="34"/>
    <w:lvlOverride w:ilvl="0">
      <w:startOverride w:val="1"/>
    </w:lvlOverride>
  </w:num>
  <w:num w:numId="32">
    <w:abstractNumId w:val="13"/>
  </w:num>
  <w:num w:numId="33">
    <w:abstractNumId w:val="34"/>
    <w:lvlOverride w:ilvl="0">
      <w:startOverride w:val="1"/>
    </w:lvlOverride>
  </w:num>
  <w:num w:numId="34">
    <w:abstractNumId w:val="40"/>
  </w:num>
  <w:num w:numId="35">
    <w:abstractNumId w:val="32"/>
  </w:num>
  <w:num w:numId="36">
    <w:abstractNumId w:val="41"/>
  </w:num>
  <w:num w:numId="37">
    <w:abstractNumId w:val="35"/>
  </w:num>
  <w:num w:numId="38">
    <w:abstractNumId w:val="21"/>
  </w:num>
  <w:num w:numId="39">
    <w:abstractNumId w:val="22"/>
  </w:num>
  <w:num w:numId="40">
    <w:abstractNumId w:val="23"/>
  </w:num>
  <w:num w:numId="41">
    <w:abstractNumId w:val="11"/>
  </w:num>
  <w:num w:numId="42">
    <w:abstractNumId w:val="36"/>
  </w:num>
  <w:num w:numId="43">
    <w:abstractNumId w:val="19"/>
  </w:num>
  <w:num w:numId="44">
    <w:abstractNumId w:val="44"/>
  </w:num>
  <w:num w:numId="45">
    <w:abstractNumId w:val="18"/>
  </w:num>
  <w:num w:numId="46">
    <w:abstractNumId w:val="24"/>
  </w:num>
  <w:num w:numId="47">
    <w:abstractNumId w:val="16"/>
  </w:num>
  <w:num w:numId="48">
    <w:abstractNumId w:val="17"/>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EBE"/>
    <w:rsid w:val="00033E00"/>
    <w:rsid w:val="00050811"/>
    <w:rsid w:val="0007078B"/>
    <w:rsid w:val="00075CFD"/>
    <w:rsid w:val="000936EA"/>
    <w:rsid w:val="000A49A5"/>
    <w:rsid w:val="000C1848"/>
    <w:rsid w:val="000E0B66"/>
    <w:rsid w:val="000E5BE0"/>
    <w:rsid w:val="00121918"/>
    <w:rsid w:val="00122B56"/>
    <w:rsid w:val="00141907"/>
    <w:rsid w:val="001B3E89"/>
    <w:rsid w:val="001E2423"/>
    <w:rsid w:val="002003CB"/>
    <w:rsid w:val="00211AB6"/>
    <w:rsid w:val="00242F17"/>
    <w:rsid w:val="002661BC"/>
    <w:rsid w:val="00336A30"/>
    <w:rsid w:val="003407A1"/>
    <w:rsid w:val="003572AA"/>
    <w:rsid w:val="00357C40"/>
    <w:rsid w:val="003735B2"/>
    <w:rsid w:val="003805DB"/>
    <w:rsid w:val="003D7AC6"/>
    <w:rsid w:val="00414422"/>
    <w:rsid w:val="00442E35"/>
    <w:rsid w:val="0047020B"/>
    <w:rsid w:val="00476B11"/>
    <w:rsid w:val="004C5E7B"/>
    <w:rsid w:val="004E03F7"/>
    <w:rsid w:val="004E18EF"/>
    <w:rsid w:val="004F3B2E"/>
    <w:rsid w:val="00527EED"/>
    <w:rsid w:val="0056790C"/>
    <w:rsid w:val="005D7DF9"/>
    <w:rsid w:val="006C077C"/>
    <w:rsid w:val="006C6357"/>
    <w:rsid w:val="00760DE4"/>
    <w:rsid w:val="007B542C"/>
    <w:rsid w:val="007B7626"/>
    <w:rsid w:val="007C2F2F"/>
    <w:rsid w:val="00805EBE"/>
    <w:rsid w:val="008210E1"/>
    <w:rsid w:val="008527BF"/>
    <w:rsid w:val="008A2AD3"/>
    <w:rsid w:val="008B1758"/>
    <w:rsid w:val="008D0EFF"/>
    <w:rsid w:val="008D11AD"/>
    <w:rsid w:val="00910F8A"/>
    <w:rsid w:val="00942BAF"/>
    <w:rsid w:val="009608F3"/>
    <w:rsid w:val="009640E2"/>
    <w:rsid w:val="009858CD"/>
    <w:rsid w:val="009A50F9"/>
    <w:rsid w:val="009F4386"/>
    <w:rsid w:val="00AC66A6"/>
    <w:rsid w:val="00B35B3D"/>
    <w:rsid w:val="00B80E71"/>
    <w:rsid w:val="00B86EAD"/>
    <w:rsid w:val="00BB1866"/>
    <w:rsid w:val="00BF16FC"/>
    <w:rsid w:val="00C037EE"/>
    <w:rsid w:val="00C07964"/>
    <w:rsid w:val="00C1143E"/>
    <w:rsid w:val="00C17E94"/>
    <w:rsid w:val="00C61EE3"/>
    <w:rsid w:val="00CD2908"/>
    <w:rsid w:val="00CF5E5D"/>
    <w:rsid w:val="00DA4CAC"/>
    <w:rsid w:val="00E349D3"/>
    <w:rsid w:val="00E85816"/>
    <w:rsid w:val="00EB0DDB"/>
    <w:rsid w:val="00EC6427"/>
    <w:rsid w:val="00F1223B"/>
    <w:rsid w:val="00F27254"/>
    <w:rsid w:val="00FE3B7B"/>
    <w:rsid w:val="00FE4322"/>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880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2BA5"/>
    <w:rPr>
      <w:rFonts w:ascii="Times New Roman" w:eastAsia="Times New Roman" w:hAnsi="Times New Roman"/>
    </w:rPr>
  </w:style>
  <w:style w:type="paragraph" w:styleId="Heading1">
    <w:name w:val="heading 1"/>
    <w:basedOn w:val="Normal"/>
    <w:next w:val="Normal"/>
    <w:qFormat/>
    <w:rsid w:val="0060101D"/>
    <w:pPr>
      <w:keepNext/>
      <w:numPr>
        <w:numId w:val="1"/>
      </w:numPr>
      <w:spacing w:before="240" w:after="60"/>
      <w:outlineLvl w:val="0"/>
    </w:pPr>
    <w:rPr>
      <w:rFonts w:ascii="Arial" w:hAnsi="Arial" w:cs="Arial"/>
      <w:b/>
      <w:bCs/>
      <w:kern w:val="32"/>
      <w:sz w:val="32"/>
      <w:szCs w:val="32"/>
    </w:rPr>
  </w:style>
  <w:style w:type="paragraph" w:styleId="Heading4">
    <w:name w:val="heading 4"/>
    <w:basedOn w:val="Normal"/>
    <w:next w:val="Normal"/>
    <w:link w:val="Heading4Char"/>
    <w:uiPriority w:val="9"/>
    <w:qFormat/>
    <w:rsid w:val="000F294E"/>
    <w:pPr>
      <w:keepNext/>
      <w:spacing w:after="240"/>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4CD2"/>
    <w:rPr>
      <w:rFonts w:ascii="Tahoma" w:hAnsi="Tahoma" w:cs="Tahoma"/>
      <w:sz w:val="16"/>
      <w:szCs w:val="16"/>
    </w:rPr>
  </w:style>
  <w:style w:type="character" w:customStyle="1" w:styleId="BalloonTextChar">
    <w:name w:val="Balloon Text Char"/>
    <w:link w:val="BalloonText"/>
    <w:uiPriority w:val="99"/>
    <w:semiHidden/>
    <w:rsid w:val="00434CD2"/>
    <w:rPr>
      <w:rFonts w:ascii="Tahoma" w:eastAsia="Times New Roman" w:hAnsi="Tahoma" w:cs="Tahoma"/>
      <w:sz w:val="16"/>
      <w:szCs w:val="16"/>
    </w:rPr>
  </w:style>
  <w:style w:type="character" w:customStyle="1" w:styleId="articletitlesmall1">
    <w:name w:val="articletitle_small1"/>
    <w:rsid w:val="0047239D"/>
    <w:rPr>
      <w:b/>
      <w:bCs/>
      <w:color w:val="D22839"/>
      <w:sz w:val="17"/>
      <w:szCs w:val="17"/>
    </w:rPr>
  </w:style>
  <w:style w:type="paragraph" w:styleId="Header">
    <w:name w:val="header"/>
    <w:basedOn w:val="Normal"/>
    <w:link w:val="HeaderChar"/>
    <w:uiPriority w:val="99"/>
    <w:rsid w:val="006A17E0"/>
    <w:pPr>
      <w:tabs>
        <w:tab w:val="center" w:pos="4320"/>
        <w:tab w:val="right" w:pos="8640"/>
      </w:tabs>
    </w:pPr>
  </w:style>
  <w:style w:type="paragraph" w:styleId="Footer">
    <w:name w:val="footer"/>
    <w:basedOn w:val="Normal"/>
    <w:link w:val="FooterChar"/>
    <w:uiPriority w:val="99"/>
    <w:rsid w:val="006A17E0"/>
    <w:pPr>
      <w:tabs>
        <w:tab w:val="center" w:pos="4320"/>
        <w:tab w:val="right" w:pos="8640"/>
      </w:tabs>
    </w:pPr>
  </w:style>
  <w:style w:type="character" w:styleId="LineNumber">
    <w:name w:val="line number"/>
    <w:basedOn w:val="DefaultParagraphFont"/>
    <w:uiPriority w:val="99"/>
    <w:semiHidden/>
    <w:unhideWhenUsed/>
    <w:rsid w:val="006F629A"/>
  </w:style>
  <w:style w:type="paragraph" w:customStyle="1" w:styleId="ColorfulList-Accent11">
    <w:name w:val="Colorful List - Accent 11"/>
    <w:basedOn w:val="Normal"/>
    <w:autoRedefine/>
    <w:uiPriority w:val="34"/>
    <w:qFormat/>
    <w:rsid w:val="00FE4322"/>
    <w:pPr>
      <w:numPr>
        <w:numId w:val="5"/>
      </w:numPr>
      <w:spacing w:after="240"/>
      <w:ind w:left="864" w:hanging="720"/>
      <w:jc w:val="both"/>
    </w:pPr>
    <w:rPr>
      <w:sz w:val="24"/>
    </w:rPr>
  </w:style>
  <w:style w:type="character" w:styleId="PageNumber">
    <w:name w:val="page number"/>
    <w:basedOn w:val="DefaultParagraphFont"/>
    <w:rsid w:val="00281D37"/>
  </w:style>
  <w:style w:type="paragraph" w:styleId="BodyText">
    <w:name w:val="Body Text"/>
    <w:basedOn w:val="Normal"/>
    <w:link w:val="BodyTextChar"/>
    <w:rsid w:val="000F294E"/>
    <w:pPr>
      <w:spacing w:line="480" w:lineRule="auto"/>
      <w:ind w:firstLine="720"/>
      <w:jc w:val="both"/>
    </w:pPr>
    <w:rPr>
      <w:sz w:val="24"/>
      <w:szCs w:val="24"/>
    </w:rPr>
  </w:style>
  <w:style w:type="character" w:customStyle="1" w:styleId="BodyTextChar">
    <w:name w:val="Body Text Char"/>
    <w:link w:val="BodyText"/>
    <w:rsid w:val="000F294E"/>
    <w:rPr>
      <w:rFonts w:ascii="Times New Roman" w:eastAsia="Times New Roman" w:hAnsi="Times New Roman"/>
      <w:sz w:val="24"/>
      <w:szCs w:val="24"/>
    </w:rPr>
  </w:style>
  <w:style w:type="table" w:styleId="TableGrid">
    <w:name w:val="Table Grid"/>
    <w:basedOn w:val="TableNormal"/>
    <w:uiPriority w:val="59"/>
    <w:rsid w:val="003F61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F73425"/>
    <w:rPr>
      <w:sz w:val="16"/>
      <w:szCs w:val="16"/>
    </w:rPr>
  </w:style>
  <w:style w:type="paragraph" w:styleId="CommentText">
    <w:name w:val="annotation text"/>
    <w:basedOn w:val="Normal"/>
    <w:link w:val="CommentTextChar"/>
    <w:uiPriority w:val="99"/>
    <w:semiHidden/>
    <w:unhideWhenUsed/>
    <w:rsid w:val="00F73425"/>
  </w:style>
  <w:style w:type="character" w:customStyle="1" w:styleId="CommentTextChar">
    <w:name w:val="Comment Text Char"/>
    <w:link w:val="CommentText"/>
    <w:uiPriority w:val="99"/>
    <w:semiHidden/>
    <w:rsid w:val="00F7342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73425"/>
    <w:rPr>
      <w:b/>
      <w:bCs/>
    </w:rPr>
  </w:style>
  <w:style w:type="character" w:customStyle="1" w:styleId="CommentSubjectChar">
    <w:name w:val="Comment Subject Char"/>
    <w:link w:val="CommentSubject"/>
    <w:uiPriority w:val="99"/>
    <w:semiHidden/>
    <w:rsid w:val="00F73425"/>
    <w:rPr>
      <w:rFonts w:ascii="Times New Roman" w:eastAsia="Times New Roman" w:hAnsi="Times New Roman"/>
      <w:b/>
      <w:bCs/>
    </w:rPr>
  </w:style>
  <w:style w:type="paragraph" w:styleId="Caption">
    <w:name w:val="caption"/>
    <w:basedOn w:val="Normal"/>
    <w:next w:val="Normal"/>
    <w:qFormat/>
    <w:rsid w:val="006E7373"/>
    <w:pPr>
      <w:spacing w:after="120"/>
      <w:jc w:val="center"/>
    </w:pPr>
    <w:rPr>
      <w:b/>
      <w:bCs/>
      <w:sz w:val="24"/>
    </w:rPr>
  </w:style>
  <w:style w:type="character" w:customStyle="1" w:styleId="Heading4Char">
    <w:name w:val="Heading 4 Char"/>
    <w:link w:val="Heading4"/>
    <w:uiPriority w:val="9"/>
    <w:rsid w:val="000F294E"/>
    <w:rPr>
      <w:rFonts w:ascii="Cambria" w:eastAsia="Times New Roman" w:hAnsi="Cambria"/>
      <w:b/>
      <w:bCs/>
      <w:sz w:val="28"/>
      <w:szCs w:val="28"/>
    </w:rPr>
  </w:style>
  <w:style w:type="paragraph" w:styleId="BodyText3">
    <w:name w:val="Body Text 3"/>
    <w:basedOn w:val="Normal"/>
    <w:link w:val="BodyText3Char"/>
    <w:uiPriority w:val="99"/>
    <w:semiHidden/>
    <w:unhideWhenUsed/>
    <w:rsid w:val="006E7373"/>
    <w:pPr>
      <w:spacing w:after="120"/>
    </w:pPr>
    <w:rPr>
      <w:sz w:val="16"/>
      <w:szCs w:val="16"/>
    </w:rPr>
  </w:style>
  <w:style w:type="character" w:customStyle="1" w:styleId="BodyText3Char">
    <w:name w:val="Body Text 3 Char"/>
    <w:link w:val="BodyText3"/>
    <w:uiPriority w:val="99"/>
    <w:semiHidden/>
    <w:rsid w:val="006E7373"/>
    <w:rPr>
      <w:rFonts w:ascii="Times New Roman" w:eastAsia="Times New Roman" w:hAnsi="Times New Roman"/>
      <w:sz w:val="16"/>
      <w:szCs w:val="16"/>
    </w:rPr>
  </w:style>
  <w:style w:type="character" w:customStyle="1" w:styleId="FooterChar">
    <w:name w:val="Footer Char"/>
    <w:link w:val="Footer"/>
    <w:uiPriority w:val="99"/>
    <w:rsid w:val="006E7373"/>
    <w:rPr>
      <w:rFonts w:ascii="Times New Roman" w:eastAsia="Times New Roman" w:hAnsi="Times New Roman"/>
    </w:rPr>
  </w:style>
  <w:style w:type="paragraph" w:customStyle="1" w:styleId="wfxRecipient">
    <w:name w:val="wfxRecipient"/>
    <w:rsid w:val="006E7373"/>
    <w:pPr>
      <w:tabs>
        <w:tab w:val="left" w:pos="-720"/>
      </w:tabs>
      <w:suppressAutoHyphens/>
    </w:pPr>
    <w:rPr>
      <w:rFonts w:ascii="CG Times" w:eastAsia="Times New Roman" w:hAnsi="CG Times"/>
      <w:spacing w:val="-3"/>
      <w:sz w:val="24"/>
    </w:rPr>
  </w:style>
  <w:style w:type="paragraph" w:styleId="List">
    <w:name w:val="List"/>
    <w:basedOn w:val="Normal"/>
    <w:rsid w:val="000F294E"/>
    <w:pPr>
      <w:numPr>
        <w:numId w:val="7"/>
      </w:numPr>
      <w:spacing w:after="240"/>
      <w:ind w:left="360" w:hanging="360"/>
      <w:jc w:val="both"/>
    </w:pPr>
    <w:rPr>
      <w:sz w:val="24"/>
    </w:rPr>
  </w:style>
  <w:style w:type="paragraph" w:styleId="List2">
    <w:name w:val="List 2"/>
    <w:basedOn w:val="Normal"/>
    <w:rsid w:val="00EC7C54"/>
    <w:pPr>
      <w:numPr>
        <w:numId w:val="20"/>
      </w:numPr>
      <w:spacing w:after="240"/>
      <w:ind w:left="648" w:hanging="648"/>
      <w:jc w:val="both"/>
    </w:pPr>
    <w:rPr>
      <w:sz w:val="24"/>
    </w:rPr>
  </w:style>
  <w:style w:type="paragraph" w:styleId="List3">
    <w:name w:val="List 3"/>
    <w:basedOn w:val="Normal"/>
    <w:rsid w:val="00D9416E"/>
    <w:pPr>
      <w:numPr>
        <w:numId w:val="27"/>
      </w:numPr>
      <w:spacing w:after="240" w:line="276" w:lineRule="auto"/>
      <w:ind w:left="1440" w:hanging="720"/>
      <w:contextualSpacing/>
      <w:jc w:val="both"/>
    </w:pPr>
    <w:rPr>
      <w:sz w:val="24"/>
    </w:rPr>
  </w:style>
  <w:style w:type="character" w:customStyle="1" w:styleId="HeaderChar">
    <w:name w:val="Header Char"/>
    <w:link w:val="Header"/>
    <w:uiPriority w:val="99"/>
    <w:rsid w:val="00D47CF6"/>
    <w:rPr>
      <w:rFonts w:ascii="Times New Roman" w:eastAsia="Times New Roman" w:hAnsi="Times New Roman"/>
    </w:rPr>
  </w:style>
  <w:style w:type="paragraph" w:styleId="ListParagraph">
    <w:name w:val="List Paragraph"/>
    <w:basedOn w:val="Normal"/>
    <w:uiPriority w:val="34"/>
    <w:qFormat/>
    <w:rsid w:val="00C61EE3"/>
    <w:pPr>
      <w:spacing w:after="200" w:line="276" w:lineRule="auto"/>
      <w:ind w:left="720"/>
      <w:contextualSpacing/>
    </w:pPr>
    <w:rPr>
      <w:rFonts w:ascii="Calibri" w:eastAsia="Calibri" w:hAnsi="Calibri"/>
      <w:sz w:val="22"/>
      <w:szCs w:val="22"/>
    </w:rPr>
  </w:style>
  <w:style w:type="paragraph" w:styleId="FootnoteText">
    <w:name w:val="footnote text"/>
    <w:basedOn w:val="Normal"/>
    <w:link w:val="FootnoteTextChar"/>
    <w:rsid w:val="00B86EAD"/>
    <w:pPr>
      <w:spacing w:before="120" w:after="120"/>
      <w:jc w:val="both"/>
    </w:pPr>
    <w:rPr>
      <w:rFonts w:ascii="Cambria" w:eastAsia="Cambria" w:hAnsi="Cambria"/>
      <w:szCs w:val="24"/>
    </w:rPr>
  </w:style>
  <w:style w:type="character" w:customStyle="1" w:styleId="FootnoteTextChar">
    <w:name w:val="Footnote Text Char"/>
    <w:basedOn w:val="DefaultParagraphFont"/>
    <w:link w:val="FootnoteText"/>
    <w:rsid w:val="00B86EAD"/>
    <w:rPr>
      <w:rFonts w:ascii="Cambria" w:eastAsia="Cambria" w:hAnsi="Cambria"/>
      <w:szCs w:val="24"/>
    </w:rPr>
  </w:style>
  <w:style w:type="character" w:styleId="FootnoteReference">
    <w:name w:val="footnote reference"/>
    <w:uiPriority w:val="99"/>
    <w:unhideWhenUsed/>
    <w:rsid w:val="00B86EAD"/>
    <w:rPr>
      <w:vertAlign w:val="superscript"/>
    </w:rPr>
  </w:style>
  <w:style w:type="numbering" w:customStyle="1" w:styleId="Block1">
    <w:name w:val="Block 1"/>
    <w:uiPriority w:val="99"/>
    <w:rsid w:val="002661BC"/>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66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herrera@herreralawpll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2024-07-15T21:00:00Z</dcterms:created>
  <dcterms:modified xsi:type="dcterms:W3CDTF">2024-07-15T21:08:00Z</dcterms:modified>
</cp:coreProperties>
</file>